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9EA5C" w14:textId="0AAB125A" w:rsidR="00232234" w:rsidRPr="00232234" w:rsidRDefault="00232234" w:rsidP="00853B36">
      <w:pPr>
        <w:rPr>
          <w:rFonts w:ascii="Times New Roman" w:eastAsia="Times New Roman" w:hAnsi="Times New Roman" w:cs="Times New Roman"/>
        </w:rPr>
      </w:pPr>
      <w:r w:rsidRPr="00232234">
        <w:rPr>
          <w:rFonts w:ascii="Arial" w:eastAsia="Times New Roman" w:hAnsi="Arial" w:cs="Arial"/>
          <w:b/>
          <w:bCs/>
          <w:sz w:val="32"/>
          <w:szCs w:val="32"/>
        </w:rPr>
        <w:t xml:space="preserve">The </w:t>
      </w:r>
      <w:r>
        <w:rPr>
          <w:rFonts w:ascii="Arial" w:eastAsia="Times New Roman" w:hAnsi="Arial" w:cs="Arial"/>
          <w:b/>
          <w:bCs/>
          <w:sz w:val="32"/>
          <w:szCs w:val="32"/>
        </w:rPr>
        <w:t>Fairfield Area</w:t>
      </w:r>
      <w:r w:rsidRPr="00232234">
        <w:rPr>
          <w:rFonts w:ascii="Arial" w:eastAsia="Times New Roman" w:hAnsi="Arial" w:cs="Arial"/>
          <w:b/>
          <w:bCs/>
          <w:sz w:val="32"/>
          <w:szCs w:val="32"/>
        </w:rPr>
        <w:t xml:space="preserve"> School District’s 202</w:t>
      </w:r>
      <w:r w:rsidR="00A719FD">
        <w:rPr>
          <w:rFonts w:ascii="Arial" w:eastAsia="Times New Roman" w:hAnsi="Arial" w:cs="Arial"/>
          <w:b/>
          <w:bCs/>
          <w:sz w:val="32"/>
          <w:szCs w:val="32"/>
        </w:rPr>
        <w:t>4</w:t>
      </w:r>
      <w:r w:rsidRPr="00232234">
        <w:rPr>
          <w:rFonts w:ascii="Arial" w:eastAsia="Times New Roman" w:hAnsi="Arial" w:cs="Arial"/>
          <w:b/>
          <w:bCs/>
          <w:sz w:val="32"/>
          <w:szCs w:val="32"/>
        </w:rPr>
        <w:t>-202</w:t>
      </w:r>
      <w:r w:rsidR="00A719FD">
        <w:rPr>
          <w:rFonts w:ascii="Arial" w:eastAsia="Times New Roman" w:hAnsi="Arial" w:cs="Arial"/>
          <w:b/>
          <w:bCs/>
          <w:sz w:val="32"/>
          <w:szCs w:val="32"/>
        </w:rPr>
        <w:t>5</w:t>
      </w:r>
      <w:r w:rsidRPr="00232234">
        <w:rPr>
          <w:rFonts w:ascii="Arial" w:eastAsia="Times New Roman" w:hAnsi="Arial" w:cs="Arial"/>
          <w:b/>
          <w:bCs/>
          <w:sz w:val="32"/>
          <w:szCs w:val="32"/>
        </w:rPr>
        <w:t xml:space="preserve"> Equity Plan </w:t>
      </w:r>
    </w:p>
    <w:p w14:paraId="7BD0B704" w14:textId="5FD60DA2" w:rsidR="00232234" w:rsidRDefault="00232234" w:rsidP="00853B36">
      <w:pPr>
        <w:rPr>
          <w:rFonts w:ascii="ArialMT" w:eastAsia="Times New Roman" w:hAnsi="ArialMT" w:cs="Times New Roman"/>
        </w:rPr>
      </w:pPr>
      <w:r w:rsidRPr="00232234">
        <w:rPr>
          <w:rFonts w:ascii="ArialMT" w:eastAsia="Times New Roman" w:hAnsi="ArialMT" w:cs="Times New Roman"/>
        </w:rPr>
        <w:t xml:space="preserve">Revised: </w:t>
      </w:r>
      <w:r>
        <w:rPr>
          <w:rFonts w:ascii="ArialMT" w:eastAsia="Times New Roman" w:hAnsi="ArialMT" w:cs="Times New Roman"/>
        </w:rPr>
        <w:t>April 2023</w:t>
      </w:r>
      <w:r w:rsidRPr="00232234">
        <w:rPr>
          <w:rFonts w:ascii="ArialMT" w:eastAsia="Times New Roman" w:hAnsi="ArialMT" w:cs="Times New Roman"/>
        </w:rPr>
        <w:t xml:space="preserve"> </w:t>
      </w:r>
    </w:p>
    <w:p w14:paraId="2D54D6CA" w14:textId="77777777" w:rsidR="008F7BE6" w:rsidRPr="00232234" w:rsidRDefault="008F7BE6" w:rsidP="00853B36">
      <w:pPr>
        <w:rPr>
          <w:rFonts w:ascii="Times New Roman" w:eastAsia="Times New Roman" w:hAnsi="Times New Roman" w:cs="Times New Roman"/>
        </w:rPr>
      </w:pPr>
    </w:p>
    <w:p w14:paraId="49D5CDA4" w14:textId="642913FF" w:rsidR="00232234" w:rsidRPr="00686F08" w:rsidRDefault="00232234" w:rsidP="00686F08">
      <w:pPr>
        <w:numPr>
          <w:ilvl w:val="0"/>
          <w:numId w:val="1"/>
        </w:numPr>
        <w:rPr>
          <w:rFonts w:ascii="Arial" w:eastAsia="Times New Roman" w:hAnsi="Arial" w:cs="Arial"/>
        </w:rPr>
      </w:pPr>
      <w:r w:rsidRPr="00686F08">
        <w:rPr>
          <w:rFonts w:ascii="Arial" w:eastAsia="Times New Roman" w:hAnsi="Arial" w:cs="Arial"/>
          <w:i/>
          <w:iCs/>
        </w:rPr>
        <w:t>An Equity Worksheet providing school data on the</w:t>
      </w:r>
      <w:r w:rsidR="00547897" w:rsidRPr="00686F08">
        <w:rPr>
          <w:rFonts w:ascii="Arial" w:eastAsia="Times New Roman" w:hAnsi="Arial" w:cs="Arial"/>
          <w:i/>
          <w:iCs/>
        </w:rPr>
        <w:t xml:space="preserve"> </w:t>
      </w:r>
      <w:r w:rsidRPr="00686F08">
        <w:rPr>
          <w:rFonts w:ascii="Arial" w:eastAsia="Times New Roman" w:hAnsi="Arial" w:cs="Arial"/>
          <w:i/>
          <w:iCs/>
        </w:rPr>
        <w:t xml:space="preserve">following: </w:t>
      </w:r>
    </w:p>
    <w:p w14:paraId="2A3EEDD6" w14:textId="77777777" w:rsidR="00232234" w:rsidRPr="00686F08" w:rsidRDefault="00232234" w:rsidP="00853B36">
      <w:pPr>
        <w:numPr>
          <w:ilvl w:val="1"/>
          <w:numId w:val="1"/>
        </w:numPr>
        <w:rPr>
          <w:rFonts w:ascii="SymbolMT" w:eastAsia="Times New Roman" w:hAnsi="SymbolMT" w:cs="Arial"/>
        </w:rPr>
      </w:pPr>
      <w:r w:rsidRPr="00686F08">
        <w:rPr>
          <w:rFonts w:ascii="ArialMT" w:eastAsia="Times New Roman" w:hAnsi="ArialMT" w:cs="Arial"/>
        </w:rPr>
        <w:t xml:space="preserve">School Poverty Percentage </w:t>
      </w:r>
    </w:p>
    <w:p w14:paraId="4B36FBBD" w14:textId="77777777" w:rsidR="00232234" w:rsidRPr="00686F08" w:rsidRDefault="00232234" w:rsidP="00853B36">
      <w:pPr>
        <w:numPr>
          <w:ilvl w:val="1"/>
          <w:numId w:val="1"/>
        </w:numPr>
        <w:rPr>
          <w:rFonts w:ascii="SymbolMT" w:eastAsia="Times New Roman" w:hAnsi="SymbolMT" w:cs="Arial"/>
        </w:rPr>
      </w:pPr>
      <w:r w:rsidRPr="00686F08">
        <w:rPr>
          <w:rFonts w:ascii="ArialMT" w:eastAsia="Times New Roman" w:hAnsi="ArialMT" w:cs="Arial"/>
        </w:rPr>
        <w:t xml:space="preserve">School Minority Percentage </w:t>
      </w:r>
    </w:p>
    <w:p w14:paraId="17646910" w14:textId="77777777" w:rsidR="00232234" w:rsidRPr="00686F08" w:rsidRDefault="00232234" w:rsidP="00853B36">
      <w:pPr>
        <w:numPr>
          <w:ilvl w:val="1"/>
          <w:numId w:val="1"/>
        </w:numPr>
        <w:rPr>
          <w:rFonts w:ascii="SymbolMT" w:eastAsia="Times New Roman" w:hAnsi="SymbolMT" w:cs="Arial"/>
        </w:rPr>
      </w:pPr>
      <w:r w:rsidRPr="00686F08">
        <w:rPr>
          <w:rFonts w:ascii="ArialMT" w:eastAsia="Times New Roman" w:hAnsi="ArialMT" w:cs="Arial"/>
        </w:rPr>
        <w:t xml:space="preserve">Teachers’ Highly Qualified Status </w:t>
      </w:r>
    </w:p>
    <w:p w14:paraId="42B59301" w14:textId="40DA3747" w:rsidR="00547897" w:rsidRPr="00686F08" w:rsidRDefault="00232234" w:rsidP="00853B36">
      <w:pPr>
        <w:numPr>
          <w:ilvl w:val="1"/>
          <w:numId w:val="1"/>
        </w:numPr>
        <w:rPr>
          <w:rFonts w:ascii="SymbolMT" w:eastAsia="Times New Roman" w:hAnsi="SymbolMT" w:cs="Arial"/>
        </w:rPr>
      </w:pPr>
      <w:r w:rsidRPr="00686F08">
        <w:rPr>
          <w:rFonts w:ascii="ArialMT" w:eastAsia="Times New Roman" w:hAnsi="ArialMT" w:cs="Arial"/>
        </w:rPr>
        <w:t xml:space="preserve">Teacher Experience Percentage </w:t>
      </w:r>
    </w:p>
    <w:p w14:paraId="786D78F1" w14:textId="77777777" w:rsidR="00547897" w:rsidRPr="00686F08" w:rsidRDefault="00547897" w:rsidP="00853B36">
      <w:pPr>
        <w:ind w:left="1440"/>
        <w:rPr>
          <w:rFonts w:ascii="SymbolMT" w:eastAsia="Times New Roman" w:hAnsi="SymbolMT" w:cs="Arial"/>
        </w:rPr>
      </w:pPr>
    </w:p>
    <w:p w14:paraId="023B513E" w14:textId="357EC076" w:rsidR="00547897" w:rsidRPr="00686F08" w:rsidRDefault="00232234" w:rsidP="00853B36">
      <w:pPr>
        <w:numPr>
          <w:ilvl w:val="0"/>
          <w:numId w:val="1"/>
        </w:numPr>
        <w:rPr>
          <w:rFonts w:ascii="Arial" w:eastAsia="Times New Roman" w:hAnsi="Arial" w:cs="Arial"/>
        </w:rPr>
      </w:pPr>
      <w:r w:rsidRPr="00686F08">
        <w:rPr>
          <w:rFonts w:ascii="Arial" w:eastAsia="Times New Roman" w:hAnsi="Arial" w:cs="Arial"/>
          <w:i/>
          <w:iCs/>
        </w:rPr>
        <w:t xml:space="preserve">A general summary of findings that show where possible inequities exist. </w:t>
      </w:r>
    </w:p>
    <w:p w14:paraId="508926E0" w14:textId="77777777" w:rsidR="00547897" w:rsidRPr="00686F08" w:rsidRDefault="00547897" w:rsidP="00853B36">
      <w:pPr>
        <w:ind w:left="720"/>
        <w:rPr>
          <w:rFonts w:ascii="Arial" w:eastAsia="Times New Roman" w:hAnsi="Arial" w:cs="Arial"/>
        </w:rPr>
      </w:pPr>
    </w:p>
    <w:p w14:paraId="549A7CE3" w14:textId="04B9D37D" w:rsidR="00547897" w:rsidRPr="00686F08" w:rsidRDefault="00232234" w:rsidP="00A74A2E">
      <w:pPr>
        <w:numPr>
          <w:ilvl w:val="0"/>
          <w:numId w:val="1"/>
        </w:numPr>
        <w:rPr>
          <w:rFonts w:ascii="Arial" w:eastAsia="Times New Roman" w:hAnsi="Arial" w:cs="Arial"/>
        </w:rPr>
      </w:pPr>
      <w:r w:rsidRPr="00686F08">
        <w:rPr>
          <w:rFonts w:ascii="Arial" w:eastAsia="Times New Roman" w:hAnsi="Arial" w:cs="Arial"/>
          <w:i/>
          <w:iCs/>
        </w:rPr>
        <w:t xml:space="preserve">A data report on core academic subject teaching vacancies that are difficult to fill with highly qualified teachers, by school and grade level. </w:t>
      </w:r>
    </w:p>
    <w:p w14:paraId="7281C3CF" w14:textId="77777777" w:rsidR="00686F08" w:rsidRPr="00686F08" w:rsidRDefault="00686F08" w:rsidP="00686F08">
      <w:pPr>
        <w:rPr>
          <w:rFonts w:ascii="Arial" w:eastAsia="Times New Roman" w:hAnsi="Arial" w:cs="Arial"/>
        </w:rPr>
      </w:pPr>
    </w:p>
    <w:p w14:paraId="6AF2BCDE" w14:textId="5A90FB03" w:rsidR="00547897" w:rsidRPr="00686F08" w:rsidRDefault="00232234" w:rsidP="00853B36">
      <w:pPr>
        <w:numPr>
          <w:ilvl w:val="0"/>
          <w:numId w:val="1"/>
        </w:numPr>
        <w:rPr>
          <w:rFonts w:ascii="Arial" w:eastAsia="Times New Roman" w:hAnsi="Arial" w:cs="Arial"/>
        </w:rPr>
      </w:pPr>
      <w:r w:rsidRPr="00686F08">
        <w:rPr>
          <w:rFonts w:ascii="Arial" w:eastAsia="Times New Roman" w:hAnsi="Arial" w:cs="Arial"/>
          <w:i/>
          <w:iCs/>
        </w:rPr>
        <w:t xml:space="preserve">A description of strategies the </w:t>
      </w:r>
      <w:proofErr w:type="gramStart"/>
      <w:r w:rsidRPr="00686F08">
        <w:rPr>
          <w:rFonts w:ascii="Arial" w:eastAsia="Times New Roman" w:hAnsi="Arial" w:cs="Arial"/>
          <w:i/>
          <w:iCs/>
        </w:rPr>
        <w:t>District</w:t>
      </w:r>
      <w:proofErr w:type="gramEnd"/>
      <w:r w:rsidRPr="00686F08">
        <w:rPr>
          <w:rFonts w:ascii="Arial" w:eastAsia="Times New Roman" w:hAnsi="Arial" w:cs="Arial"/>
          <w:i/>
          <w:iCs/>
        </w:rPr>
        <w:t xml:space="preserve"> is implementing to ensure that poor and minority students are not taught at higher rates than other students by inexperienced, unqualified and/or out of field teachers. </w:t>
      </w:r>
    </w:p>
    <w:p w14:paraId="571FD534" w14:textId="77777777" w:rsidR="00547897" w:rsidRPr="00686F08" w:rsidRDefault="00547897" w:rsidP="00853B36">
      <w:pPr>
        <w:rPr>
          <w:rFonts w:ascii="Arial" w:eastAsia="Times New Roman" w:hAnsi="Arial" w:cs="Arial"/>
        </w:rPr>
      </w:pPr>
    </w:p>
    <w:p w14:paraId="3ECDCEE5" w14:textId="0B96969F" w:rsidR="00232234" w:rsidRPr="00686F08" w:rsidRDefault="00232234" w:rsidP="00853B36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686F08">
        <w:rPr>
          <w:rFonts w:ascii="Arial" w:eastAsia="Times New Roman" w:hAnsi="Arial" w:cs="Arial"/>
          <w:i/>
          <w:iCs/>
        </w:rPr>
        <w:t xml:space="preserve">Procedures to Determine the Effectiveness of Strategies. Pennsylvania’s Definition of Highly Qualified Teacher </w:t>
      </w:r>
    </w:p>
    <w:p w14:paraId="16726366" w14:textId="77777777" w:rsidR="00853B36" w:rsidRDefault="00853B36" w:rsidP="00853B36">
      <w:pPr>
        <w:rPr>
          <w:rFonts w:ascii="ArialMT" w:eastAsia="Times New Roman" w:hAnsi="ArialMT" w:cs="Times New Roman"/>
        </w:rPr>
      </w:pPr>
    </w:p>
    <w:p w14:paraId="20FC36D8" w14:textId="2AC01406" w:rsidR="00853B36" w:rsidRPr="008C4635" w:rsidRDefault="00232234" w:rsidP="00853B36">
      <w:pPr>
        <w:rPr>
          <w:rFonts w:ascii="ArialMT" w:eastAsia="Times New Roman" w:hAnsi="ArialMT" w:cs="Times New Roman"/>
        </w:rPr>
      </w:pPr>
      <w:r w:rsidRPr="00232234">
        <w:rPr>
          <w:rFonts w:ascii="ArialMT" w:eastAsia="Times New Roman" w:hAnsi="ArialMT" w:cs="Times New Roman"/>
        </w:rPr>
        <w:t xml:space="preserve">To satisfy the definition of a Highly Qualified Teacher, teachers must: </w:t>
      </w:r>
    </w:p>
    <w:p w14:paraId="6CEF10B5" w14:textId="77777777" w:rsidR="00232234" w:rsidRPr="00232234" w:rsidRDefault="00232234" w:rsidP="00853B36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232234">
        <w:rPr>
          <w:rFonts w:ascii="ArialMT" w:eastAsia="Times New Roman" w:hAnsi="ArialMT" w:cs="Times New Roman"/>
        </w:rPr>
        <w:t xml:space="preserve">1)  Hold at least a bachelor’s </w:t>
      </w:r>
      <w:proofErr w:type="gramStart"/>
      <w:r w:rsidRPr="00232234">
        <w:rPr>
          <w:rFonts w:ascii="ArialMT" w:eastAsia="Times New Roman" w:hAnsi="ArialMT" w:cs="Times New Roman"/>
        </w:rPr>
        <w:t>degree;</w:t>
      </w:r>
      <w:proofErr w:type="gramEnd"/>
      <w:r w:rsidRPr="00232234">
        <w:rPr>
          <w:rFonts w:ascii="ArialMT" w:eastAsia="Times New Roman" w:hAnsi="ArialMT" w:cs="Times New Roman"/>
        </w:rPr>
        <w:t xml:space="preserve"> </w:t>
      </w:r>
    </w:p>
    <w:p w14:paraId="2A60DF06" w14:textId="77777777" w:rsidR="00232234" w:rsidRPr="00232234" w:rsidRDefault="00232234" w:rsidP="00853B36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232234">
        <w:rPr>
          <w:rFonts w:ascii="ArialMT" w:eastAsia="Times New Roman" w:hAnsi="ArialMT" w:cs="Times New Roman"/>
        </w:rPr>
        <w:t xml:space="preserve">2)  Hold a valid Pennsylvania teaching certificate (i.e., Instructional I, Instructional II or Intern certificate but not an emergency permit); </w:t>
      </w:r>
      <w:r w:rsidRPr="00232234">
        <w:rPr>
          <w:rFonts w:ascii="Arial" w:eastAsia="Times New Roman" w:hAnsi="Arial" w:cs="Arial"/>
          <w:b/>
          <w:bCs/>
        </w:rPr>
        <w:t xml:space="preserve">and </w:t>
      </w:r>
    </w:p>
    <w:p w14:paraId="6158B8FA" w14:textId="77777777" w:rsidR="00232234" w:rsidRPr="00232234" w:rsidRDefault="00232234" w:rsidP="00853B36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232234">
        <w:rPr>
          <w:rFonts w:ascii="ArialMT" w:eastAsia="Times New Roman" w:hAnsi="ArialMT" w:cs="Times New Roman"/>
        </w:rPr>
        <w:t xml:space="preserve">3)  Demonstrate subject matter competency for the core content area they teach. </w:t>
      </w:r>
    </w:p>
    <w:p w14:paraId="0ECAD55A" w14:textId="77777777" w:rsidR="00853B36" w:rsidRDefault="00853B36" w:rsidP="00853B36">
      <w:pPr>
        <w:rPr>
          <w:rFonts w:ascii="ArialMT" w:eastAsia="Times New Roman" w:hAnsi="ArialMT" w:cs="Times New Roman"/>
        </w:rPr>
      </w:pPr>
    </w:p>
    <w:p w14:paraId="23BD39D2" w14:textId="3D5C08D0" w:rsidR="00232234" w:rsidRPr="00232234" w:rsidRDefault="00232234" w:rsidP="00853B36">
      <w:pPr>
        <w:rPr>
          <w:rFonts w:ascii="Times New Roman" w:eastAsia="Times New Roman" w:hAnsi="Times New Roman" w:cs="Times New Roman"/>
        </w:rPr>
      </w:pPr>
      <w:r w:rsidRPr="00232234">
        <w:rPr>
          <w:rFonts w:ascii="ArialMT" w:eastAsia="Times New Roman" w:hAnsi="ArialMT" w:cs="Times New Roman"/>
        </w:rPr>
        <w:t xml:space="preserve">Core content areas include English, Reading/Language Arts, Mathematics, Sciences, Foreign Languages, Music and Art, and Social Studies (history, economics, geography, and civics and government). </w:t>
      </w:r>
    </w:p>
    <w:p w14:paraId="2D5FEF74" w14:textId="77777777" w:rsidR="00232234" w:rsidRPr="00232234" w:rsidRDefault="00232234" w:rsidP="00853B36">
      <w:pPr>
        <w:rPr>
          <w:rFonts w:ascii="Times New Roman" w:eastAsia="Times New Roman" w:hAnsi="Times New Roman" w:cs="Times New Roman"/>
        </w:rPr>
      </w:pPr>
      <w:r w:rsidRPr="00232234">
        <w:rPr>
          <w:rFonts w:ascii="ArialMT" w:eastAsia="Times New Roman" w:hAnsi="ArialMT" w:cs="Times New Roman"/>
        </w:rPr>
        <w:t xml:space="preserve">Districts may apply to the Pennsylvania Department of Education for Emergency Permits in these areas if a highly qualified teacher cannot be employed to fill the vacancy. The highly qualified teacher requirements also include: </w:t>
      </w:r>
    </w:p>
    <w:p w14:paraId="5471F787" w14:textId="77777777" w:rsidR="00232234" w:rsidRPr="00232234" w:rsidRDefault="00232234" w:rsidP="00853B36">
      <w:pPr>
        <w:rPr>
          <w:rFonts w:ascii="Times New Roman" w:eastAsia="Times New Roman" w:hAnsi="Times New Roman" w:cs="Times New Roman"/>
        </w:rPr>
      </w:pPr>
      <w:r w:rsidRPr="00232234">
        <w:rPr>
          <w:rFonts w:ascii="CourierNewPSMT" w:eastAsia="Times New Roman" w:hAnsi="CourierNewPSMT" w:cs="CourierNewPSMT"/>
        </w:rPr>
        <w:t xml:space="preserve">o </w:t>
      </w:r>
      <w:r w:rsidRPr="00232234">
        <w:rPr>
          <w:rFonts w:ascii="ArialMT" w:eastAsia="Times New Roman" w:hAnsi="ArialMT" w:cs="Times New Roman"/>
        </w:rPr>
        <w:t xml:space="preserve">Elementary level (grades K-6) teachers who teach all subjects to a particular </w:t>
      </w:r>
      <w:proofErr w:type="gramStart"/>
      <w:r w:rsidRPr="00232234">
        <w:rPr>
          <w:rFonts w:ascii="ArialMT" w:eastAsia="Times New Roman" w:hAnsi="ArialMT" w:cs="Times New Roman"/>
        </w:rPr>
        <w:t>grade;</w:t>
      </w:r>
      <w:proofErr w:type="gramEnd"/>
      <w:r w:rsidRPr="00232234">
        <w:rPr>
          <w:rFonts w:ascii="ArialMT" w:eastAsia="Times New Roman" w:hAnsi="ArialMT" w:cs="Times New Roman"/>
        </w:rPr>
        <w:t xml:space="preserve"> </w:t>
      </w:r>
    </w:p>
    <w:p w14:paraId="3331CD56" w14:textId="77777777" w:rsidR="00232234" w:rsidRPr="00232234" w:rsidRDefault="00232234" w:rsidP="00853B36">
      <w:pPr>
        <w:rPr>
          <w:rFonts w:ascii="Times New Roman" w:eastAsia="Times New Roman" w:hAnsi="Times New Roman" w:cs="Times New Roman"/>
        </w:rPr>
      </w:pPr>
      <w:r w:rsidRPr="00232234">
        <w:rPr>
          <w:rFonts w:ascii="CourierNewPSMT" w:eastAsia="Times New Roman" w:hAnsi="CourierNewPSMT" w:cs="CourierNewPSMT"/>
        </w:rPr>
        <w:t xml:space="preserve">o </w:t>
      </w:r>
      <w:r w:rsidRPr="00232234">
        <w:rPr>
          <w:rFonts w:ascii="ArialMT" w:eastAsia="Times New Roman" w:hAnsi="ArialMT" w:cs="Times New Roman"/>
        </w:rPr>
        <w:t xml:space="preserve">Middle and secondary-level (grades 7-12) core content area </w:t>
      </w:r>
      <w:proofErr w:type="gramStart"/>
      <w:r w:rsidRPr="00232234">
        <w:rPr>
          <w:rFonts w:ascii="ArialMT" w:eastAsia="Times New Roman" w:hAnsi="ArialMT" w:cs="Times New Roman"/>
        </w:rPr>
        <w:t>instructors;</w:t>
      </w:r>
      <w:proofErr w:type="gramEnd"/>
      <w:r w:rsidRPr="00232234">
        <w:rPr>
          <w:rFonts w:ascii="ArialMT" w:eastAsia="Times New Roman" w:hAnsi="ArialMT" w:cs="Times New Roman"/>
        </w:rPr>
        <w:t xml:space="preserve"> </w:t>
      </w:r>
    </w:p>
    <w:p w14:paraId="2CAE8F0A" w14:textId="6358B2DF" w:rsidR="00232234" w:rsidRPr="00232234" w:rsidRDefault="00232234" w:rsidP="00853B36">
      <w:pPr>
        <w:rPr>
          <w:rFonts w:ascii="Times New Roman" w:eastAsia="Times New Roman" w:hAnsi="Times New Roman" w:cs="Times New Roman"/>
        </w:rPr>
      </w:pPr>
      <w:r w:rsidRPr="00232234">
        <w:rPr>
          <w:rFonts w:ascii="CourierNewPSMT" w:eastAsia="Times New Roman" w:hAnsi="CourierNewPSMT" w:cs="CourierNewPSMT"/>
        </w:rPr>
        <w:t xml:space="preserve">o </w:t>
      </w:r>
      <w:r w:rsidRPr="00232234">
        <w:rPr>
          <w:rFonts w:ascii="ArialMT" w:eastAsia="Times New Roman" w:hAnsi="ArialMT" w:cs="Times New Roman"/>
        </w:rPr>
        <w:t xml:space="preserve">Special education teachers who provide direct instruction in one or more core content areas; English as a second language (ESL) teachers who provide direct instruction in one or more core content areas; and </w:t>
      </w:r>
    </w:p>
    <w:p w14:paraId="3FB2341F" w14:textId="77777777" w:rsidR="00232234" w:rsidRPr="00232234" w:rsidRDefault="00232234" w:rsidP="00853B36">
      <w:pPr>
        <w:rPr>
          <w:rFonts w:ascii="Times New Roman" w:eastAsia="Times New Roman" w:hAnsi="Times New Roman" w:cs="Times New Roman"/>
        </w:rPr>
      </w:pPr>
      <w:r w:rsidRPr="00232234">
        <w:rPr>
          <w:rFonts w:ascii="CourierNewPSMT" w:eastAsia="Times New Roman" w:hAnsi="CourierNewPSMT" w:cs="CourierNewPSMT"/>
        </w:rPr>
        <w:t xml:space="preserve">o </w:t>
      </w:r>
      <w:r w:rsidRPr="00232234">
        <w:rPr>
          <w:rFonts w:ascii="ArialMT" w:eastAsia="Times New Roman" w:hAnsi="ArialMT" w:cs="Times New Roman"/>
        </w:rPr>
        <w:t xml:space="preserve">Alternative education teachers who provide direct instruction in one or more core content areas. </w:t>
      </w:r>
    </w:p>
    <w:p w14:paraId="12368358" w14:textId="77777777" w:rsidR="00853B36" w:rsidRDefault="00853B36" w:rsidP="00853B36">
      <w:pPr>
        <w:rPr>
          <w:rFonts w:ascii="ArialMT" w:eastAsia="Times New Roman" w:hAnsi="ArialMT" w:cs="Times New Roman"/>
        </w:rPr>
      </w:pPr>
    </w:p>
    <w:p w14:paraId="328659A9" w14:textId="06D0C587" w:rsidR="00232234" w:rsidRDefault="00232234" w:rsidP="00853B36">
      <w:pPr>
        <w:rPr>
          <w:rFonts w:ascii="ArialMT" w:eastAsia="Times New Roman" w:hAnsi="ArialMT" w:cs="Times New Roman"/>
        </w:rPr>
      </w:pPr>
      <w:r w:rsidRPr="00232234">
        <w:rPr>
          <w:rFonts w:ascii="ArialMT" w:eastAsia="Times New Roman" w:hAnsi="ArialMT" w:cs="Times New Roman"/>
        </w:rPr>
        <w:t xml:space="preserve">For teachers in the above areas, High Objective Uniform State Standard of Evaluation, or HOUSSE Programs (Bridge, Bridge Extension and HOUSSE) were available until June 30, 2007. </w:t>
      </w:r>
    </w:p>
    <w:p w14:paraId="044BDFB9" w14:textId="77777777" w:rsidR="008C22B3" w:rsidRDefault="008C22B3" w:rsidP="00853B36">
      <w:pPr>
        <w:rPr>
          <w:rFonts w:ascii="ArialMT" w:eastAsia="Times New Roman" w:hAnsi="ArialMT" w:cs="Times New Roman"/>
        </w:rPr>
      </w:pPr>
    </w:p>
    <w:p w14:paraId="3A44BE94" w14:textId="77777777" w:rsidR="008C22B3" w:rsidRPr="00232234" w:rsidRDefault="008C22B3" w:rsidP="00853B36">
      <w:pPr>
        <w:rPr>
          <w:rFonts w:ascii="Times New Roman" w:eastAsia="Times New Roman" w:hAnsi="Times New Roman" w:cs="Times New Roman"/>
        </w:rPr>
      </w:pPr>
    </w:p>
    <w:p w14:paraId="672A7E69" w14:textId="374C4739" w:rsidR="00232234" w:rsidRPr="008C22B3" w:rsidRDefault="00232234" w:rsidP="008C22B3">
      <w:pPr>
        <w:rPr>
          <w:rFonts w:ascii="ArialMT" w:eastAsia="Times New Roman" w:hAnsi="ArialMT" w:cs="Times New Roman"/>
        </w:rPr>
      </w:pPr>
      <w:r w:rsidRPr="008C22B3">
        <w:rPr>
          <w:rFonts w:ascii="ArialMT" w:eastAsia="Times New Roman" w:hAnsi="ArialMT" w:cs="Times New Roman"/>
        </w:rPr>
        <w:lastRenderedPageBreak/>
        <w:t>Table</w:t>
      </w:r>
      <w:r w:rsidR="008F7BE6" w:rsidRPr="008C22B3">
        <w:rPr>
          <w:rFonts w:ascii="ArialMT" w:eastAsia="Times New Roman" w:hAnsi="ArialMT" w:cs="Times New Roman"/>
        </w:rPr>
        <w:t>s</w:t>
      </w:r>
      <w:r w:rsidRPr="008C22B3">
        <w:rPr>
          <w:rFonts w:ascii="ArialMT" w:eastAsia="Times New Roman" w:hAnsi="ArialMT" w:cs="Times New Roman"/>
        </w:rPr>
        <w:t xml:space="preserve"> 1</w:t>
      </w:r>
      <w:r w:rsidR="008F7BE6" w:rsidRPr="008C22B3">
        <w:rPr>
          <w:rFonts w:ascii="ArialMT" w:eastAsia="Times New Roman" w:hAnsi="ArialMT" w:cs="Times New Roman"/>
        </w:rPr>
        <w:t xml:space="preserve"> and 2</w:t>
      </w:r>
      <w:r w:rsidR="00BF08DA" w:rsidRPr="008C22B3">
        <w:rPr>
          <w:rFonts w:ascii="ArialMT" w:eastAsia="Times New Roman" w:hAnsi="ArialMT" w:cs="Times New Roman"/>
        </w:rPr>
        <w:t xml:space="preserve"> </w:t>
      </w:r>
      <w:r w:rsidRPr="008C22B3">
        <w:rPr>
          <w:rFonts w:ascii="ArialMT" w:eastAsia="Times New Roman" w:hAnsi="ArialMT" w:cs="Times New Roman"/>
        </w:rPr>
        <w:t xml:space="preserve">represent data relative to </w:t>
      </w:r>
      <w:r w:rsidR="00547897" w:rsidRPr="008C22B3">
        <w:rPr>
          <w:rFonts w:ascii="ArialMT" w:eastAsia="Times New Roman" w:hAnsi="ArialMT" w:cs="Times New Roman"/>
        </w:rPr>
        <w:t>building</w:t>
      </w:r>
      <w:r w:rsidRPr="008C22B3">
        <w:rPr>
          <w:rFonts w:ascii="ArialMT" w:eastAsia="Times New Roman" w:hAnsi="ArialMT" w:cs="Times New Roman"/>
        </w:rPr>
        <w:t xml:space="preserve"> demographics. These demographics include the percentages of poverty and minority students in Fairfield Area</w:t>
      </w:r>
      <w:r w:rsidR="00BF08DA" w:rsidRPr="008C22B3">
        <w:rPr>
          <w:rFonts w:ascii="ArialMT" w:eastAsia="Times New Roman" w:hAnsi="ArialMT" w:cs="Times New Roman"/>
        </w:rPr>
        <w:t xml:space="preserve"> Elementary</w:t>
      </w:r>
      <w:r w:rsidRPr="008C22B3">
        <w:rPr>
          <w:rFonts w:ascii="ArialMT" w:eastAsia="Times New Roman" w:hAnsi="ArialMT" w:cs="Times New Roman"/>
        </w:rPr>
        <w:t xml:space="preserve"> School. Also presented are the percentages of highly qualified teachers and experienced teachers in </w:t>
      </w:r>
      <w:r w:rsidR="00547897" w:rsidRPr="008C22B3">
        <w:rPr>
          <w:rFonts w:ascii="ArialMT" w:eastAsia="Times New Roman" w:hAnsi="ArialMT" w:cs="Times New Roman"/>
        </w:rPr>
        <w:t>Fairfield Area Elementary School</w:t>
      </w:r>
      <w:r w:rsidRPr="008C22B3">
        <w:rPr>
          <w:rFonts w:ascii="ArialMT" w:eastAsia="Times New Roman" w:hAnsi="ArialMT" w:cs="Times New Roman"/>
        </w:rPr>
        <w:t xml:space="preserve">. Table </w:t>
      </w:r>
      <w:r w:rsidR="00686F08" w:rsidRPr="008C22B3">
        <w:rPr>
          <w:rFonts w:ascii="ArialMT" w:eastAsia="Times New Roman" w:hAnsi="ArialMT" w:cs="Times New Roman"/>
        </w:rPr>
        <w:t>3</w:t>
      </w:r>
      <w:r w:rsidRPr="008C22B3">
        <w:rPr>
          <w:rFonts w:ascii="ArialMT" w:eastAsia="Times New Roman" w:hAnsi="ArialMT" w:cs="Times New Roman"/>
        </w:rPr>
        <w:t xml:space="preserve"> provides data on the core academic subjects and grades not currently filled with a highly qualified teacher. This information includes the area of special education. </w:t>
      </w:r>
    </w:p>
    <w:p w14:paraId="1405F5BA" w14:textId="77777777" w:rsidR="00853B36" w:rsidRPr="00232234" w:rsidRDefault="00853B36" w:rsidP="00853B36">
      <w:pPr>
        <w:rPr>
          <w:rFonts w:ascii="Times New Roman" w:eastAsia="Times New Roman" w:hAnsi="Times New Roman" w:cs="Times New Roman"/>
        </w:rPr>
      </w:pPr>
    </w:p>
    <w:p w14:paraId="64407010" w14:textId="3EBC854F" w:rsidR="00232234" w:rsidRDefault="00232234" w:rsidP="00853B36">
      <w:pPr>
        <w:rPr>
          <w:rFonts w:ascii="Arial" w:eastAsia="Times New Roman" w:hAnsi="Arial" w:cs="Arial"/>
          <w:b/>
          <w:bCs/>
        </w:rPr>
      </w:pPr>
      <w:r w:rsidRPr="00232234">
        <w:rPr>
          <w:rFonts w:ascii="Arial" w:eastAsia="Times New Roman" w:hAnsi="Arial" w:cs="Arial"/>
          <w:b/>
          <w:bCs/>
        </w:rPr>
        <w:t xml:space="preserve">Table 1: </w:t>
      </w:r>
      <w:r>
        <w:rPr>
          <w:rFonts w:ascii="Arial" w:eastAsia="Times New Roman" w:hAnsi="Arial" w:cs="Arial"/>
          <w:b/>
          <w:bCs/>
        </w:rPr>
        <w:t>Fairfield Area</w:t>
      </w:r>
      <w:r w:rsidRPr="00232234">
        <w:rPr>
          <w:rFonts w:ascii="Arial" w:eastAsia="Times New Roman" w:hAnsi="Arial" w:cs="Arial"/>
          <w:b/>
          <w:bCs/>
        </w:rPr>
        <w:t xml:space="preserve"> </w:t>
      </w:r>
      <w:r w:rsidR="00BF08DA">
        <w:rPr>
          <w:rFonts w:ascii="Arial" w:eastAsia="Times New Roman" w:hAnsi="Arial" w:cs="Arial"/>
          <w:b/>
          <w:bCs/>
        </w:rPr>
        <w:t xml:space="preserve">Elementary </w:t>
      </w:r>
      <w:r w:rsidRPr="00232234">
        <w:rPr>
          <w:rFonts w:ascii="Arial" w:eastAsia="Times New Roman" w:hAnsi="Arial" w:cs="Arial"/>
          <w:b/>
          <w:bCs/>
        </w:rPr>
        <w:t xml:space="preserve">School Demographics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530"/>
        <w:gridCol w:w="1800"/>
        <w:gridCol w:w="1980"/>
        <w:gridCol w:w="1980"/>
      </w:tblGrid>
      <w:tr w:rsidR="00547897" w14:paraId="7BDF3D2C" w14:textId="77777777" w:rsidTr="00686F08">
        <w:tc>
          <w:tcPr>
            <w:tcW w:w="1705" w:type="dxa"/>
          </w:tcPr>
          <w:p w14:paraId="06A685A0" w14:textId="56298E6B" w:rsidR="00547897" w:rsidRDefault="00547897" w:rsidP="00853B3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School</w:t>
            </w:r>
          </w:p>
        </w:tc>
        <w:tc>
          <w:tcPr>
            <w:tcW w:w="1530" w:type="dxa"/>
          </w:tcPr>
          <w:p w14:paraId="3D60FAA1" w14:textId="79F63DB3" w:rsidR="00547897" w:rsidRDefault="00547897" w:rsidP="00853B3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 of poverty</w:t>
            </w:r>
          </w:p>
        </w:tc>
        <w:tc>
          <w:tcPr>
            <w:tcW w:w="1800" w:type="dxa"/>
          </w:tcPr>
          <w:p w14:paraId="4C7BD279" w14:textId="7ACC1DB6" w:rsidR="00547897" w:rsidRDefault="00547897" w:rsidP="00853B3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 of Minority</w:t>
            </w:r>
          </w:p>
        </w:tc>
        <w:tc>
          <w:tcPr>
            <w:tcW w:w="1980" w:type="dxa"/>
          </w:tcPr>
          <w:p w14:paraId="45463995" w14:textId="6354EEC8" w:rsidR="00547897" w:rsidRDefault="00547897" w:rsidP="00853B3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 of HQ teachers</w:t>
            </w:r>
          </w:p>
        </w:tc>
        <w:tc>
          <w:tcPr>
            <w:tcW w:w="1980" w:type="dxa"/>
          </w:tcPr>
          <w:p w14:paraId="321BE9DD" w14:textId="4F7DA6B0" w:rsidR="00547897" w:rsidRDefault="00547897" w:rsidP="00853B3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 of non-tenured teachers</w:t>
            </w:r>
          </w:p>
        </w:tc>
      </w:tr>
      <w:tr w:rsidR="00547897" w14:paraId="754B5359" w14:textId="77777777" w:rsidTr="00686F08">
        <w:tc>
          <w:tcPr>
            <w:tcW w:w="1705" w:type="dxa"/>
          </w:tcPr>
          <w:p w14:paraId="3E3AA8FC" w14:textId="33783215" w:rsidR="00547897" w:rsidRDefault="00547897" w:rsidP="00853B3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Fairfield Area Elementary School</w:t>
            </w:r>
          </w:p>
        </w:tc>
        <w:tc>
          <w:tcPr>
            <w:tcW w:w="1530" w:type="dxa"/>
          </w:tcPr>
          <w:p w14:paraId="6B71A9E1" w14:textId="37E307FA" w:rsidR="00547897" w:rsidRDefault="00547897" w:rsidP="00853B3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34.2%</w:t>
            </w:r>
          </w:p>
        </w:tc>
        <w:tc>
          <w:tcPr>
            <w:tcW w:w="1800" w:type="dxa"/>
          </w:tcPr>
          <w:p w14:paraId="028F10E2" w14:textId="7D1F1EE9" w:rsidR="00547897" w:rsidRDefault="00547897" w:rsidP="00853B3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4.8%</w:t>
            </w:r>
          </w:p>
        </w:tc>
        <w:tc>
          <w:tcPr>
            <w:tcW w:w="1980" w:type="dxa"/>
          </w:tcPr>
          <w:p w14:paraId="45875032" w14:textId="33A4EC93" w:rsidR="00547897" w:rsidRDefault="00547897" w:rsidP="00853B3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1980" w:type="dxa"/>
          </w:tcPr>
          <w:p w14:paraId="731C5A71" w14:textId="79838301" w:rsidR="00547897" w:rsidRDefault="00547897" w:rsidP="00853B3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27%</w:t>
            </w:r>
          </w:p>
        </w:tc>
      </w:tr>
    </w:tbl>
    <w:p w14:paraId="694BD519" w14:textId="77777777" w:rsidR="00853B36" w:rsidRDefault="00853B36" w:rsidP="00853B36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6B395A5B" w14:textId="3C4904CE" w:rsidR="008F7BE6" w:rsidRDefault="008F7BE6" w:rsidP="00853B36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Table 2: Fairfield Area Elementary School </w:t>
      </w:r>
    </w:p>
    <w:p w14:paraId="3E1A7833" w14:textId="6DC07BE0" w:rsidR="008F7BE6" w:rsidRDefault="008F7BE6" w:rsidP="00853B36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1658F4AA" wp14:editId="13FC5662">
            <wp:extent cx="5943600" cy="3675380"/>
            <wp:effectExtent l="0" t="0" r="0" b="0"/>
            <wp:docPr id="44" name="Picture 44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Chart, ba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7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594AB" w14:textId="3731429A" w:rsidR="008F7BE6" w:rsidRDefault="008F7BE6" w:rsidP="00853B36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2FFA0206" w14:textId="652B517A" w:rsidR="008F7BE6" w:rsidRDefault="008F7BE6" w:rsidP="00853B36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42921549" w14:textId="77777777" w:rsidR="008F7BE6" w:rsidRDefault="008F7BE6" w:rsidP="00853B36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45168CC6" w14:textId="77777777" w:rsidR="008F7BE6" w:rsidRDefault="008F7BE6" w:rsidP="00853B36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28E216B8" w14:textId="79477313" w:rsidR="00547897" w:rsidRDefault="00547897" w:rsidP="00853B36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</w:rPr>
        <w:t xml:space="preserve">Table </w:t>
      </w:r>
      <w:r w:rsidR="008F7BE6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: Core Academic Subjects and Grades Not Currently Filled </w:t>
      </w:r>
      <w:proofErr w:type="gramStart"/>
      <w:r>
        <w:rPr>
          <w:rFonts w:ascii="Arial" w:hAnsi="Arial" w:cs="Arial"/>
          <w:b/>
          <w:bCs/>
        </w:rPr>
        <w:t>By</w:t>
      </w:r>
      <w:proofErr w:type="gramEnd"/>
      <w:r>
        <w:rPr>
          <w:rFonts w:ascii="Arial" w:hAnsi="Arial" w:cs="Arial"/>
          <w:b/>
          <w:bCs/>
        </w:rPr>
        <w:t xml:space="preserve"> Highly Qualified Teachers. (2022-2023)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1350"/>
        <w:gridCol w:w="1260"/>
        <w:gridCol w:w="2340"/>
      </w:tblGrid>
      <w:tr w:rsidR="00547897" w14:paraId="09350EAE" w14:textId="77777777" w:rsidTr="00547897">
        <w:tc>
          <w:tcPr>
            <w:tcW w:w="3145" w:type="dxa"/>
          </w:tcPr>
          <w:p w14:paraId="1F82D151" w14:textId="77777777" w:rsidR="00547897" w:rsidRDefault="00547897" w:rsidP="00853B3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School</w:t>
            </w:r>
          </w:p>
        </w:tc>
        <w:tc>
          <w:tcPr>
            <w:tcW w:w="1350" w:type="dxa"/>
          </w:tcPr>
          <w:p w14:paraId="78A4D236" w14:textId="55264ECB" w:rsidR="00547897" w:rsidRDefault="00547897" w:rsidP="00853B3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Subject</w:t>
            </w:r>
          </w:p>
        </w:tc>
        <w:tc>
          <w:tcPr>
            <w:tcW w:w="1260" w:type="dxa"/>
          </w:tcPr>
          <w:p w14:paraId="66214DE3" w14:textId="104A58F0" w:rsidR="00547897" w:rsidRDefault="00547897" w:rsidP="00853B3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Grade(s)</w:t>
            </w:r>
          </w:p>
        </w:tc>
        <w:tc>
          <w:tcPr>
            <w:tcW w:w="2340" w:type="dxa"/>
          </w:tcPr>
          <w:p w14:paraId="26B5E970" w14:textId="7805A784" w:rsidR="00547897" w:rsidRDefault="00547897" w:rsidP="00853B3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# of vacancies filled by non- HQT</w:t>
            </w:r>
          </w:p>
        </w:tc>
      </w:tr>
      <w:tr w:rsidR="00547897" w14:paraId="2FE56274" w14:textId="77777777" w:rsidTr="00547897">
        <w:tc>
          <w:tcPr>
            <w:tcW w:w="3145" w:type="dxa"/>
          </w:tcPr>
          <w:p w14:paraId="5380CF93" w14:textId="77777777" w:rsidR="00547897" w:rsidRDefault="00547897" w:rsidP="00853B3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Fairfield Area Elementary School</w:t>
            </w:r>
          </w:p>
        </w:tc>
        <w:tc>
          <w:tcPr>
            <w:tcW w:w="1350" w:type="dxa"/>
          </w:tcPr>
          <w:p w14:paraId="0FA8143F" w14:textId="1872B69F" w:rsidR="00547897" w:rsidRDefault="00547897" w:rsidP="00853B3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1260" w:type="dxa"/>
          </w:tcPr>
          <w:p w14:paraId="3E1D6032" w14:textId="6EB0F198" w:rsidR="00547897" w:rsidRDefault="00547897" w:rsidP="00853B3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2340" w:type="dxa"/>
          </w:tcPr>
          <w:p w14:paraId="0800378F" w14:textId="3238DC6D" w:rsidR="00547897" w:rsidRDefault="00547897" w:rsidP="00853B3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N/A</w:t>
            </w:r>
          </w:p>
        </w:tc>
      </w:tr>
    </w:tbl>
    <w:p w14:paraId="7326760D" w14:textId="77777777" w:rsidR="00547897" w:rsidRDefault="00547897" w:rsidP="00853B36">
      <w:pPr>
        <w:pStyle w:val="NormalWeb"/>
        <w:spacing w:before="0" w:beforeAutospacing="0" w:after="0" w:afterAutospacing="0"/>
        <w:rPr>
          <w:rFonts w:ascii="ArialMT" w:hAnsi="ArialMT"/>
          <w:sz w:val="20"/>
          <w:szCs w:val="20"/>
        </w:rPr>
      </w:pPr>
    </w:p>
    <w:p w14:paraId="631BD5B9" w14:textId="0AFF89AD" w:rsidR="00547897" w:rsidRDefault="00547897" w:rsidP="00853B36">
      <w:pPr>
        <w:pStyle w:val="NormalWeb"/>
        <w:spacing w:before="0" w:beforeAutospacing="0" w:after="0" w:afterAutospacing="0"/>
      </w:pPr>
      <w:r>
        <w:rPr>
          <w:rFonts w:ascii="ArialMT" w:hAnsi="ArialMT"/>
        </w:rPr>
        <w:t xml:space="preserve">All teachers are currently meeting the criteria for HQT status in the </w:t>
      </w:r>
      <w:r w:rsidR="008F7BE6">
        <w:rPr>
          <w:rFonts w:ascii="ArialMT" w:hAnsi="ArialMT"/>
        </w:rPr>
        <w:t>Fairfield Area Elementary</w:t>
      </w:r>
      <w:r>
        <w:rPr>
          <w:rFonts w:ascii="ArialMT" w:hAnsi="ArialMT"/>
        </w:rPr>
        <w:t xml:space="preserve"> School. </w:t>
      </w:r>
    </w:p>
    <w:p w14:paraId="68AD88F0" w14:textId="77777777" w:rsidR="00547897" w:rsidRDefault="00547897" w:rsidP="00853B36">
      <w:pPr>
        <w:rPr>
          <w:rFonts w:ascii="Arial" w:eastAsia="Times New Roman" w:hAnsi="Arial" w:cs="Arial"/>
          <w:b/>
          <w:bCs/>
        </w:rPr>
      </w:pPr>
    </w:p>
    <w:p w14:paraId="03F8D7E9" w14:textId="72291505" w:rsidR="00BF08DA" w:rsidRPr="008C22B3" w:rsidRDefault="00BF08DA" w:rsidP="008C22B3">
      <w:pPr>
        <w:rPr>
          <w:rFonts w:ascii="Times New Roman" w:eastAsia="Times New Roman" w:hAnsi="Times New Roman" w:cs="Times New Roman"/>
        </w:rPr>
      </w:pPr>
      <w:r w:rsidRPr="008C22B3">
        <w:rPr>
          <w:rFonts w:ascii="Arial" w:eastAsia="Times New Roman" w:hAnsi="Arial" w:cs="Arial"/>
          <w:b/>
          <w:bCs/>
        </w:rPr>
        <w:t xml:space="preserve">Summary of Findings </w:t>
      </w:r>
    </w:p>
    <w:p w14:paraId="7C7FAFFA" w14:textId="00757742" w:rsidR="00BF08DA" w:rsidRDefault="00BF08DA" w:rsidP="00853B36">
      <w:pPr>
        <w:rPr>
          <w:rFonts w:ascii="ArialMT" w:eastAsia="Times New Roman" w:hAnsi="ArialMT" w:cs="Times New Roman"/>
        </w:rPr>
      </w:pPr>
      <w:r w:rsidRPr="00BF08DA">
        <w:rPr>
          <w:rFonts w:ascii="ArialMT" w:eastAsia="Times New Roman" w:hAnsi="ArialMT" w:cs="Times New Roman"/>
        </w:rPr>
        <w:t xml:space="preserve">All </w:t>
      </w:r>
      <w:r>
        <w:rPr>
          <w:rFonts w:ascii="ArialMT" w:eastAsia="Times New Roman" w:hAnsi="ArialMT" w:cs="Times New Roman"/>
        </w:rPr>
        <w:t>Fairfield Area Elementary School</w:t>
      </w:r>
      <w:r w:rsidRPr="00BF08DA">
        <w:rPr>
          <w:rFonts w:ascii="ArialMT" w:eastAsia="Times New Roman" w:hAnsi="ArialMT" w:cs="Times New Roman"/>
        </w:rPr>
        <w:t xml:space="preserve"> professionals are currently highly qualified. </w:t>
      </w:r>
    </w:p>
    <w:p w14:paraId="7BFCD41C" w14:textId="77777777" w:rsidR="00853B36" w:rsidRPr="00BF08DA" w:rsidRDefault="00853B36" w:rsidP="00853B36">
      <w:pPr>
        <w:rPr>
          <w:rFonts w:ascii="Times New Roman" w:eastAsia="Times New Roman" w:hAnsi="Times New Roman" w:cs="Times New Roman"/>
        </w:rPr>
      </w:pPr>
    </w:p>
    <w:p w14:paraId="498EFBB6" w14:textId="77777777" w:rsidR="00BF08DA" w:rsidRPr="00BF08DA" w:rsidRDefault="00BF08DA" w:rsidP="00853B36">
      <w:pPr>
        <w:rPr>
          <w:rFonts w:ascii="Times New Roman" w:eastAsia="Times New Roman" w:hAnsi="Times New Roman" w:cs="Times New Roman"/>
        </w:rPr>
      </w:pPr>
      <w:r w:rsidRPr="00BF08DA">
        <w:rPr>
          <w:rFonts w:ascii="Arial" w:eastAsia="Times New Roman" w:hAnsi="Arial" w:cs="Arial"/>
          <w:b/>
          <w:bCs/>
        </w:rPr>
        <w:t xml:space="preserve">Strategies </w:t>
      </w:r>
    </w:p>
    <w:p w14:paraId="0D5B528E" w14:textId="77777777" w:rsidR="00BF08DA" w:rsidRPr="00BF08DA" w:rsidRDefault="00BF08DA" w:rsidP="00853B36">
      <w:pPr>
        <w:rPr>
          <w:rFonts w:ascii="Times New Roman" w:eastAsia="Times New Roman" w:hAnsi="Times New Roman" w:cs="Times New Roman"/>
        </w:rPr>
      </w:pPr>
      <w:r w:rsidRPr="00BF08DA">
        <w:rPr>
          <w:rFonts w:ascii="ArialMT" w:eastAsia="Times New Roman" w:hAnsi="ArialMT" w:cs="Times New Roman"/>
        </w:rPr>
        <w:t xml:space="preserve">The </w:t>
      </w:r>
      <w:proofErr w:type="gramStart"/>
      <w:r w:rsidRPr="00BF08DA">
        <w:rPr>
          <w:rFonts w:ascii="ArialMT" w:eastAsia="Times New Roman" w:hAnsi="ArialMT" w:cs="Times New Roman"/>
        </w:rPr>
        <w:t>District</w:t>
      </w:r>
      <w:proofErr w:type="gramEnd"/>
      <w:r w:rsidRPr="00BF08DA">
        <w:rPr>
          <w:rFonts w:ascii="ArialMT" w:eastAsia="Times New Roman" w:hAnsi="ArialMT" w:cs="Times New Roman"/>
        </w:rPr>
        <w:t xml:space="preserve"> is currently, or will be, implementing the following strategies to ensure that poor and minority students are not taught at higher rates than other students by inexperienced, unqualified and/or out of field teachers. </w:t>
      </w:r>
    </w:p>
    <w:p w14:paraId="037AD879" w14:textId="77777777" w:rsidR="00BF08DA" w:rsidRPr="00BF08DA" w:rsidRDefault="00BF08DA" w:rsidP="00853B36">
      <w:pPr>
        <w:rPr>
          <w:rFonts w:ascii="Times New Roman" w:eastAsia="Times New Roman" w:hAnsi="Times New Roman" w:cs="Times New Roman"/>
        </w:rPr>
      </w:pPr>
      <w:r w:rsidRPr="00BF08DA">
        <w:rPr>
          <w:rFonts w:ascii="ArialMT" w:eastAsia="Times New Roman" w:hAnsi="ArialMT" w:cs="Times New Roman"/>
        </w:rPr>
        <w:t xml:space="preserve">Current strategies </w:t>
      </w:r>
    </w:p>
    <w:p w14:paraId="1ACF46FE" w14:textId="42B528AC" w:rsidR="00BF08DA" w:rsidRPr="00BF08DA" w:rsidRDefault="00BF08DA" w:rsidP="00853B36">
      <w:pPr>
        <w:numPr>
          <w:ilvl w:val="0"/>
          <w:numId w:val="3"/>
        </w:numPr>
        <w:rPr>
          <w:rFonts w:ascii="ArialMT" w:eastAsia="Times New Roman" w:hAnsi="ArialMT" w:cs="Times New Roman"/>
        </w:rPr>
      </w:pPr>
      <w:r w:rsidRPr="00BF08DA">
        <w:rPr>
          <w:rFonts w:ascii="ArialMT" w:eastAsia="Times New Roman" w:hAnsi="ArialMT" w:cs="Times New Roman"/>
        </w:rPr>
        <w:t xml:space="preserve">Advertising </w:t>
      </w:r>
      <w:r>
        <w:rPr>
          <w:rFonts w:ascii="ArialMT" w:eastAsia="Times New Roman" w:hAnsi="ArialMT" w:cs="Times New Roman"/>
        </w:rPr>
        <w:t xml:space="preserve">Vacancies </w:t>
      </w:r>
      <w:r w:rsidRPr="00BF08DA">
        <w:rPr>
          <w:rFonts w:ascii="ArialMT" w:eastAsia="Times New Roman" w:hAnsi="ArialMT" w:cs="Times New Roman"/>
        </w:rPr>
        <w:t xml:space="preserve"> </w:t>
      </w:r>
    </w:p>
    <w:p w14:paraId="1CE3381F" w14:textId="420A388D" w:rsidR="00BF08DA" w:rsidRPr="00BF08DA" w:rsidRDefault="00BF08DA" w:rsidP="00853B36">
      <w:pPr>
        <w:ind w:left="720"/>
        <w:rPr>
          <w:rFonts w:ascii="ArialMT" w:eastAsia="Times New Roman" w:hAnsi="ArialMT" w:cs="Times New Roman"/>
        </w:rPr>
      </w:pPr>
      <w:r w:rsidRPr="00BF08DA">
        <w:rPr>
          <w:rFonts w:ascii="ArialMT" w:eastAsia="Times New Roman" w:hAnsi="ArialMT" w:cs="Times New Roman"/>
        </w:rPr>
        <w:t>a. Advertise</w:t>
      </w:r>
      <w:r>
        <w:rPr>
          <w:rFonts w:ascii="ArialMT" w:eastAsia="Times New Roman" w:hAnsi="ArialMT" w:cs="Times New Roman"/>
        </w:rPr>
        <w:t xml:space="preserve"> </w:t>
      </w:r>
      <w:r w:rsidRPr="00BF08DA">
        <w:rPr>
          <w:rFonts w:ascii="ArialMT" w:eastAsia="Times New Roman" w:hAnsi="ArialMT" w:cs="Times New Roman"/>
        </w:rPr>
        <w:t>via</w:t>
      </w:r>
      <w:r>
        <w:rPr>
          <w:rFonts w:ascii="ArialMT" w:eastAsia="Times New Roman" w:hAnsi="ArialMT" w:cs="Times New Roman"/>
        </w:rPr>
        <w:t xml:space="preserve"> District Website, hiring websites, and social media.</w:t>
      </w:r>
      <w:r w:rsidRPr="00BF08DA">
        <w:rPr>
          <w:rFonts w:ascii="ArialMT" w:eastAsia="Times New Roman" w:hAnsi="ArialMT" w:cs="Times New Roman"/>
        </w:rPr>
        <w:br/>
        <w:t xml:space="preserve">b. </w:t>
      </w:r>
      <w:r>
        <w:rPr>
          <w:rFonts w:ascii="ArialMT" w:eastAsia="Times New Roman" w:hAnsi="ArialMT" w:cs="Times New Roman"/>
        </w:rPr>
        <w:t xml:space="preserve">Enhance communication with employees to </w:t>
      </w:r>
      <w:r w:rsidRPr="00BF08DA">
        <w:rPr>
          <w:rFonts w:ascii="ArialMT" w:eastAsia="Times New Roman" w:hAnsi="ArialMT" w:cs="Times New Roman"/>
        </w:rPr>
        <w:t xml:space="preserve">identify and advertise </w:t>
      </w:r>
      <w:r>
        <w:rPr>
          <w:rFonts w:ascii="ArialMT" w:eastAsia="Times New Roman" w:hAnsi="ArialMT" w:cs="Times New Roman"/>
        </w:rPr>
        <w:t>potential vacancies as early as possible.</w:t>
      </w:r>
    </w:p>
    <w:p w14:paraId="6A3BAECF" w14:textId="77777777" w:rsidR="00BF08DA" w:rsidRPr="00BF08DA" w:rsidRDefault="00BF08DA" w:rsidP="00853B36">
      <w:pPr>
        <w:numPr>
          <w:ilvl w:val="0"/>
          <w:numId w:val="3"/>
        </w:numPr>
        <w:rPr>
          <w:rFonts w:ascii="ArialMT" w:eastAsia="Times New Roman" w:hAnsi="ArialMT" w:cs="Times New Roman"/>
        </w:rPr>
      </w:pPr>
      <w:r w:rsidRPr="00BF08DA">
        <w:rPr>
          <w:rFonts w:ascii="ArialMT" w:eastAsia="Times New Roman" w:hAnsi="ArialMT" w:cs="Times New Roman"/>
        </w:rPr>
        <w:t>Professional Development</w:t>
      </w:r>
      <w:r w:rsidRPr="00BF08DA">
        <w:rPr>
          <w:rFonts w:ascii="ArialMT" w:eastAsia="Times New Roman" w:hAnsi="ArialMT" w:cs="Times New Roman"/>
        </w:rPr>
        <w:br/>
        <w:t xml:space="preserve">a. Offer training and workshops to strengthen content knowledge and </w:t>
      </w:r>
    </w:p>
    <w:p w14:paraId="0EAE3ACE" w14:textId="77777777" w:rsidR="00BF08DA" w:rsidRPr="00BF08DA" w:rsidRDefault="00BF08DA" w:rsidP="00853B36">
      <w:pPr>
        <w:ind w:left="720"/>
        <w:rPr>
          <w:rFonts w:ascii="ArialMT" w:eastAsia="Times New Roman" w:hAnsi="ArialMT" w:cs="Times New Roman"/>
        </w:rPr>
      </w:pPr>
      <w:r w:rsidRPr="00BF08DA">
        <w:rPr>
          <w:rFonts w:ascii="ArialMT" w:eastAsia="Times New Roman" w:hAnsi="ArialMT" w:cs="Times New Roman"/>
        </w:rPr>
        <w:t xml:space="preserve">instructional strategies. </w:t>
      </w:r>
    </w:p>
    <w:p w14:paraId="4D12B120" w14:textId="77777777" w:rsidR="00BF08DA" w:rsidRPr="00BF08DA" w:rsidRDefault="00BF08DA" w:rsidP="00853B36">
      <w:pPr>
        <w:numPr>
          <w:ilvl w:val="0"/>
          <w:numId w:val="3"/>
        </w:numPr>
        <w:rPr>
          <w:rFonts w:ascii="ArialMT" w:eastAsia="Times New Roman" w:hAnsi="ArialMT" w:cs="Times New Roman"/>
        </w:rPr>
      </w:pPr>
      <w:r w:rsidRPr="00BF08DA">
        <w:rPr>
          <w:rFonts w:ascii="ArialMT" w:eastAsia="Times New Roman" w:hAnsi="ArialMT" w:cs="Times New Roman"/>
        </w:rPr>
        <w:t xml:space="preserve">Student Placement </w:t>
      </w:r>
    </w:p>
    <w:p w14:paraId="6121EC9E" w14:textId="4EB52CBC" w:rsidR="00BF08DA" w:rsidRPr="00853B36" w:rsidRDefault="00BF08DA" w:rsidP="00853B36">
      <w:pPr>
        <w:pStyle w:val="ListParagraph"/>
        <w:numPr>
          <w:ilvl w:val="1"/>
          <w:numId w:val="3"/>
        </w:numPr>
        <w:rPr>
          <w:rFonts w:ascii="ArialMT" w:eastAsia="Times New Roman" w:hAnsi="ArialMT" w:cs="Times New Roman"/>
        </w:rPr>
      </w:pPr>
      <w:r w:rsidRPr="00853B36">
        <w:rPr>
          <w:rFonts w:ascii="ArialMT" w:eastAsia="Times New Roman" w:hAnsi="ArialMT" w:cs="Times New Roman"/>
        </w:rPr>
        <w:t xml:space="preserve">All students have an equal opportunity of placement in elementary classrooms. </w:t>
      </w:r>
    </w:p>
    <w:p w14:paraId="28A7F6D6" w14:textId="77777777" w:rsidR="00853B36" w:rsidRDefault="00853B36" w:rsidP="00853B36">
      <w:pPr>
        <w:pStyle w:val="ListParagraph"/>
        <w:ind w:left="1440"/>
        <w:rPr>
          <w:rFonts w:ascii="ArialMT" w:eastAsia="Times New Roman" w:hAnsi="ArialMT" w:cs="Times New Roman"/>
        </w:rPr>
      </w:pPr>
    </w:p>
    <w:p w14:paraId="4DDA7DDB" w14:textId="77777777" w:rsidR="00853B36" w:rsidRPr="00853B36" w:rsidRDefault="00853B36" w:rsidP="00853B36">
      <w:pPr>
        <w:pStyle w:val="ListParagraph"/>
        <w:ind w:left="1440"/>
        <w:rPr>
          <w:rFonts w:ascii="ArialMT" w:eastAsia="Times New Roman" w:hAnsi="ArialMT" w:cs="Times New Roman"/>
        </w:rPr>
      </w:pPr>
    </w:p>
    <w:p w14:paraId="6D7F5AFD" w14:textId="77777777" w:rsidR="00BF08DA" w:rsidRPr="00BF08DA" w:rsidRDefault="00BF08DA" w:rsidP="00853B36">
      <w:pPr>
        <w:rPr>
          <w:rFonts w:ascii="Times New Roman" w:eastAsia="Times New Roman" w:hAnsi="Times New Roman" w:cs="Times New Roman"/>
        </w:rPr>
      </w:pPr>
      <w:r w:rsidRPr="00BF08DA">
        <w:rPr>
          <w:rFonts w:ascii="Arial" w:eastAsia="Times New Roman" w:hAnsi="Arial" w:cs="Arial"/>
          <w:b/>
          <w:bCs/>
        </w:rPr>
        <w:t xml:space="preserve">Future Strategies </w:t>
      </w:r>
    </w:p>
    <w:p w14:paraId="49D283D6" w14:textId="5F5179D9" w:rsidR="00BF08DA" w:rsidRPr="00BF08DA" w:rsidRDefault="00BF08DA" w:rsidP="00853B36">
      <w:pPr>
        <w:numPr>
          <w:ilvl w:val="0"/>
          <w:numId w:val="4"/>
        </w:numPr>
        <w:rPr>
          <w:rFonts w:ascii="ArialMT" w:eastAsia="Times New Roman" w:hAnsi="ArialMT" w:cs="Times New Roman"/>
        </w:rPr>
      </w:pPr>
      <w:r w:rsidRPr="00BF08DA">
        <w:rPr>
          <w:rFonts w:ascii="ArialMT" w:eastAsia="Times New Roman" w:hAnsi="ArialMT" w:cs="Times New Roman"/>
        </w:rPr>
        <w:t>Advertising</w:t>
      </w:r>
      <w:r w:rsidRPr="00BF08DA">
        <w:rPr>
          <w:rFonts w:ascii="ArialMT" w:eastAsia="Times New Roman" w:hAnsi="ArialMT" w:cs="Times New Roman"/>
        </w:rPr>
        <w:br/>
        <w:t>a. Explore</w:t>
      </w:r>
      <w:r>
        <w:rPr>
          <w:rFonts w:ascii="ArialMT" w:eastAsia="Times New Roman" w:hAnsi="ArialMT" w:cs="Times New Roman"/>
        </w:rPr>
        <w:t xml:space="preserve"> </w:t>
      </w:r>
      <w:r w:rsidRPr="00BF08DA">
        <w:rPr>
          <w:rFonts w:ascii="ArialMT" w:eastAsia="Times New Roman" w:hAnsi="ArialMT" w:cs="Times New Roman"/>
        </w:rPr>
        <w:t>broadening</w:t>
      </w:r>
      <w:r>
        <w:rPr>
          <w:rFonts w:ascii="ArialMT" w:eastAsia="Times New Roman" w:hAnsi="ArialMT" w:cs="Times New Roman"/>
        </w:rPr>
        <w:t xml:space="preserve"> </w:t>
      </w:r>
      <w:r w:rsidRPr="00BF08DA">
        <w:rPr>
          <w:rFonts w:ascii="ArialMT" w:eastAsia="Times New Roman" w:hAnsi="ArialMT" w:cs="Times New Roman"/>
        </w:rPr>
        <w:t>our</w:t>
      </w:r>
      <w:r>
        <w:rPr>
          <w:rFonts w:ascii="ArialMT" w:eastAsia="Times New Roman" w:hAnsi="ArialMT" w:cs="Times New Roman"/>
        </w:rPr>
        <w:t xml:space="preserve"> </w:t>
      </w:r>
      <w:r w:rsidRPr="00BF08DA">
        <w:rPr>
          <w:rFonts w:ascii="ArialMT" w:eastAsia="Times New Roman" w:hAnsi="ArialMT" w:cs="Times New Roman"/>
        </w:rPr>
        <w:t xml:space="preserve">reach </w:t>
      </w:r>
    </w:p>
    <w:p w14:paraId="2C18802F" w14:textId="04A2544F" w:rsidR="00BF08DA" w:rsidRPr="00BF08DA" w:rsidRDefault="00BF08DA" w:rsidP="00853B36">
      <w:pPr>
        <w:ind w:left="720"/>
        <w:rPr>
          <w:rFonts w:ascii="ArialMT" w:eastAsia="Times New Roman" w:hAnsi="ArialMT" w:cs="Times New Roman"/>
        </w:rPr>
      </w:pPr>
      <w:r w:rsidRPr="00BF08DA">
        <w:rPr>
          <w:rFonts w:ascii="ArialMT" w:eastAsia="Times New Roman" w:hAnsi="ArialMT" w:cs="Times New Roman"/>
        </w:rPr>
        <w:t>b. Explore</w:t>
      </w:r>
      <w:r>
        <w:rPr>
          <w:rFonts w:ascii="ArialMT" w:eastAsia="Times New Roman" w:hAnsi="ArialMT" w:cs="Times New Roman"/>
        </w:rPr>
        <w:t xml:space="preserve"> </w:t>
      </w:r>
      <w:r w:rsidRPr="00BF08DA">
        <w:rPr>
          <w:rFonts w:ascii="ArialMT" w:eastAsia="Times New Roman" w:hAnsi="ArialMT" w:cs="Times New Roman"/>
        </w:rPr>
        <w:t>additional</w:t>
      </w:r>
      <w:r>
        <w:rPr>
          <w:rFonts w:ascii="ArialMT" w:eastAsia="Times New Roman" w:hAnsi="ArialMT" w:cs="Times New Roman"/>
        </w:rPr>
        <w:t xml:space="preserve"> </w:t>
      </w:r>
      <w:r w:rsidRPr="00BF08DA">
        <w:rPr>
          <w:rFonts w:ascii="ArialMT" w:eastAsia="Times New Roman" w:hAnsi="ArialMT" w:cs="Times New Roman"/>
        </w:rPr>
        <w:t>recruiting</w:t>
      </w:r>
      <w:r>
        <w:rPr>
          <w:rFonts w:ascii="ArialMT" w:eastAsia="Times New Roman" w:hAnsi="ArialMT" w:cs="Times New Roman"/>
        </w:rPr>
        <w:t xml:space="preserve"> opportunities</w:t>
      </w:r>
    </w:p>
    <w:p w14:paraId="42FA63F0" w14:textId="77777777" w:rsidR="00BF08DA" w:rsidRPr="00BF08DA" w:rsidRDefault="00BF08DA" w:rsidP="00853B36">
      <w:pPr>
        <w:numPr>
          <w:ilvl w:val="0"/>
          <w:numId w:val="4"/>
        </w:numPr>
        <w:rPr>
          <w:rFonts w:ascii="ArialMT" w:eastAsia="Times New Roman" w:hAnsi="ArialMT" w:cs="Times New Roman"/>
        </w:rPr>
      </w:pPr>
      <w:r w:rsidRPr="00BF08DA">
        <w:rPr>
          <w:rFonts w:ascii="ArialMT" w:eastAsia="Times New Roman" w:hAnsi="ArialMT" w:cs="Times New Roman"/>
        </w:rPr>
        <w:t xml:space="preserve">Work with local colleges and universities to have opportunities for our </w:t>
      </w:r>
      <w:proofErr w:type="gramStart"/>
      <w:r w:rsidRPr="00BF08DA">
        <w:rPr>
          <w:rFonts w:ascii="ArialMT" w:eastAsia="Times New Roman" w:hAnsi="ArialMT" w:cs="Times New Roman"/>
        </w:rPr>
        <w:t>Principals</w:t>
      </w:r>
      <w:proofErr w:type="gramEnd"/>
      <w:r w:rsidRPr="00BF08DA">
        <w:rPr>
          <w:rFonts w:ascii="ArialMT" w:eastAsia="Times New Roman" w:hAnsi="ArialMT" w:cs="Times New Roman"/>
        </w:rPr>
        <w:t xml:space="preserve"> </w:t>
      </w:r>
    </w:p>
    <w:p w14:paraId="1AD8D85D" w14:textId="77777777" w:rsidR="00BF08DA" w:rsidRPr="00BF08DA" w:rsidRDefault="00BF08DA" w:rsidP="00853B36">
      <w:pPr>
        <w:ind w:left="720"/>
        <w:rPr>
          <w:rFonts w:ascii="ArialMT" w:eastAsia="Times New Roman" w:hAnsi="ArialMT" w:cs="Times New Roman"/>
        </w:rPr>
      </w:pPr>
      <w:r w:rsidRPr="00BF08DA">
        <w:rPr>
          <w:rFonts w:ascii="ArialMT" w:eastAsia="Times New Roman" w:hAnsi="ArialMT" w:cs="Times New Roman"/>
        </w:rPr>
        <w:t xml:space="preserve">and Administrators to visit local universities and colleges to discuss the benefits </w:t>
      </w:r>
    </w:p>
    <w:p w14:paraId="0BF12A06" w14:textId="34112084" w:rsidR="00BF08DA" w:rsidRPr="00BF08DA" w:rsidRDefault="00BF08DA" w:rsidP="00853B36">
      <w:pPr>
        <w:ind w:left="720"/>
        <w:rPr>
          <w:rFonts w:ascii="ArialMT" w:eastAsia="Times New Roman" w:hAnsi="ArialMT" w:cs="Times New Roman"/>
        </w:rPr>
      </w:pPr>
      <w:r w:rsidRPr="00BF08DA">
        <w:rPr>
          <w:rFonts w:ascii="ArialMT" w:eastAsia="Times New Roman" w:hAnsi="ArialMT" w:cs="Times New Roman"/>
        </w:rPr>
        <w:t xml:space="preserve">of working in the </w:t>
      </w:r>
      <w:r>
        <w:rPr>
          <w:rFonts w:ascii="ArialMT" w:eastAsia="Times New Roman" w:hAnsi="ArialMT" w:cs="Times New Roman"/>
        </w:rPr>
        <w:t>Fairfield Area</w:t>
      </w:r>
      <w:r w:rsidRPr="00BF08DA">
        <w:rPr>
          <w:rFonts w:ascii="ArialMT" w:eastAsia="Times New Roman" w:hAnsi="ArialMT" w:cs="Times New Roman"/>
        </w:rPr>
        <w:t xml:space="preserve"> School District. </w:t>
      </w:r>
    </w:p>
    <w:p w14:paraId="3DE5F189" w14:textId="303749A5" w:rsidR="00BF08DA" w:rsidRPr="00BF08DA" w:rsidRDefault="00BF08DA" w:rsidP="00853B36">
      <w:pPr>
        <w:numPr>
          <w:ilvl w:val="0"/>
          <w:numId w:val="4"/>
        </w:numPr>
        <w:rPr>
          <w:rFonts w:ascii="ArialMT" w:eastAsia="Times New Roman" w:hAnsi="ArialMT" w:cs="Times New Roman"/>
        </w:rPr>
      </w:pPr>
      <w:r w:rsidRPr="00BF08DA">
        <w:rPr>
          <w:rFonts w:ascii="ArialMT" w:eastAsia="Times New Roman" w:hAnsi="ArialMT" w:cs="Times New Roman"/>
        </w:rPr>
        <w:t xml:space="preserve">Maintain an ongoing </w:t>
      </w:r>
      <w:r>
        <w:rPr>
          <w:rFonts w:ascii="ArialMT" w:eastAsia="Times New Roman" w:hAnsi="ArialMT" w:cs="Times New Roman"/>
        </w:rPr>
        <w:t>file</w:t>
      </w:r>
      <w:r w:rsidRPr="00BF08DA">
        <w:rPr>
          <w:rFonts w:ascii="ArialMT" w:eastAsia="Times New Roman" w:hAnsi="ArialMT" w:cs="Times New Roman"/>
        </w:rPr>
        <w:t xml:space="preserve"> of prospective teachers and educational </w:t>
      </w:r>
    </w:p>
    <w:p w14:paraId="396FE7F1" w14:textId="77777777" w:rsidR="00BF08DA" w:rsidRPr="00BF08DA" w:rsidRDefault="00BF08DA" w:rsidP="00853B36">
      <w:pPr>
        <w:ind w:left="720"/>
        <w:rPr>
          <w:rFonts w:ascii="ArialMT" w:eastAsia="Times New Roman" w:hAnsi="ArialMT" w:cs="Times New Roman"/>
        </w:rPr>
      </w:pPr>
      <w:r w:rsidRPr="00BF08DA">
        <w:rPr>
          <w:rFonts w:ascii="ArialMT" w:eastAsia="Times New Roman" w:hAnsi="ArialMT" w:cs="Times New Roman"/>
        </w:rPr>
        <w:t xml:space="preserve">specialists. </w:t>
      </w:r>
    </w:p>
    <w:p w14:paraId="7D42CE4D" w14:textId="3B841556" w:rsidR="00BF08DA" w:rsidRPr="00853B36" w:rsidRDefault="00BF08DA" w:rsidP="00853B36">
      <w:pPr>
        <w:numPr>
          <w:ilvl w:val="0"/>
          <w:numId w:val="4"/>
        </w:numPr>
        <w:rPr>
          <w:rFonts w:ascii="ArialMT" w:eastAsia="Times New Roman" w:hAnsi="ArialMT" w:cs="Times New Roman"/>
        </w:rPr>
      </w:pPr>
      <w:r w:rsidRPr="00BF08DA">
        <w:rPr>
          <w:rFonts w:ascii="ArialMT" w:eastAsia="Times New Roman" w:hAnsi="ArialMT" w:cs="Times New Roman"/>
        </w:rPr>
        <w:t>Evaluate and interview student teachers</w:t>
      </w:r>
      <w:r>
        <w:rPr>
          <w:rFonts w:ascii="ArialMT" w:eastAsia="Times New Roman" w:hAnsi="ArialMT" w:cs="Times New Roman"/>
        </w:rPr>
        <w:t xml:space="preserve"> as perspective future </w:t>
      </w:r>
      <w:proofErr w:type="spellStart"/>
      <w:proofErr w:type="gramStart"/>
      <w:r>
        <w:rPr>
          <w:rFonts w:ascii="ArialMT" w:eastAsia="Times New Roman" w:hAnsi="ArialMT" w:cs="Times New Roman"/>
        </w:rPr>
        <w:t>employees.</w:t>
      </w:r>
      <w:r w:rsidRPr="00BF08DA">
        <w:rPr>
          <w:rFonts w:ascii="ArialMT" w:eastAsia="Times New Roman" w:hAnsi="ArialMT" w:cs="Times New Roman"/>
        </w:rPr>
        <w:t>Performance</w:t>
      </w:r>
      <w:proofErr w:type="spellEnd"/>
      <w:proofErr w:type="gramEnd"/>
      <w:r w:rsidRPr="00BF08DA">
        <w:rPr>
          <w:rFonts w:ascii="ArialMT" w:eastAsia="Times New Roman" w:hAnsi="ArialMT" w:cs="Times New Roman"/>
        </w:rPr>
        <w:t xml:space="preserve"> standards for Pennsylvania student teachers mirror the performance standards for </w:t>
      </w:r>
      <w:r>
        <w:rPr>
          <w:rFonts w:ascii="ArialMT" w:eastAsia="Times New Roman" w:hAnsi="ArialMT" w:cs="Times New Roman"/>
        </w:rPr>
        <w:t>Fairfield Area School</w:t>
      </w:r>
      <w:r w:rsidRPr="00BF08DA">
        <w:rPr>
          <w:rFonts w:ascii="ArialMT" w:eastAsia="Times New Roman" w:hAnsi="ArialMT" w:cs="Times New Roman"/>
        </w:rPr>
        <w:t xml:space="preserve"> District teachers. </w:t>
      </w:r>
    </w:p>
    <w:p w14:paraId="3CD2E29A" w14:textId="0BE52E80" w:rsidR="00BF08DA" w:rsidRDefault="00BF08DA" w:rsidP="00853B36">
      <w:pPr>
        <w:numPr>
          <w:ilvl w:val="0"/>
          <w:numId w:val="4"/>
        </w:numPr>
        <w:rPr>
          <w:rFonts w:ascii="ArialMT" w:eastAsia="Times New Roman" w:hAnsi="ArialMT" w:cs="Times New Roman"/>
        </w:rPr>
      </w:pPr>
      <w:r w:rsidRPr="00BF08DA">
        <w:rPr>
          <w:rFonts w:ascii="ArialMT" w:eastAsia="Times New Roman" w:hAnsi="ArialMT" w:cs="Times New Roman"/>
        </w:rPr>
        <w:t xml:space="preserve">Initiate the hiring process as soon as we are aware of a vacancy or opening. </w:t>
      </w:r>
      <w:r w:rsidR="00547897">
        <w:rPr>
          <w:rFonts w:ascii="ArialMT" w:eastAsia="Times New Roman" w:hAnsi="ArialMT" w:cs="Times New Roman"/>
        </w:rPr>
        <w:t xml:space="preserve">By maintaining records of potential employees, </w:t>
      </w:r>
      <w:r w:rsidRPr="00BF08DA">
        <w:rPr>
          <w:rFonts w:ascii="ArialMT" w:eastAsia="Times New Roman" w:hAnsi="ArialMT" w:cs="Times New Roman"/>
        </w:rPr>
        <w:t xml:space="preserve">we are </w:t>
      </w:r>
      <w:proofErr w:type="gramStart"/>
      <w:r w:rsidRPr="00BF08DA">
        <w:rPr>
          <w:rFonts w:ascii="ArialMT" w:eastAsia="Times New Roman" w:hAnsi="ArialMT" w:cs="Times New Roman"/>
        </w:rPr>
        <w:t>in a position</w:t>
      </w:r>
      <w:proofErr w:type="gramEnd"/>
      <w:r w:rsidRPr="00BF08DA">
        <w:rPr>
          <w:rFonts w:ascii="ArialMT" w:eastAsia="Times New Roman" w:hAnsi="ArialMT" w:cs="Times New Roman"/>
        </w:rPr>
        <w:t xml:space="preserve"> to interview early and offer jobs in a very timely manner. </w:t>
      </w:r>
    </w:p>
    <w:p w14:paraId="014C0039" w14:textId="77777777" w:rsidR="00BF08DA" w:rsidRPr="00BF08DA" w:rsidRDefault="00BF08DA" w:rsidP="00853B36">
      <w:pPr>
        <w:numPr>
          <w:ilvl w:val="0"/>
          <w:numId w:val="4"/>
        </w:numPr>
        <w:rPr>
          <w:rFonts w:ascii="ArialMT" w:eastAsia="Times New Roman" w:hAnsi="ArialMT" w:cs="Times New Roman"/>
        </w:rPr>
      </w:pPr>
      <w:r w:rsidRPr="00BF08DA">
        <w:rPr>
          <w:rFonts w:ascii="ArialMT" w:eastAsia="Times New Roman" w:hAnsi="ArialMT" w:cs="Times New Roman"/>
        </w:rPr>
        <w:t xml:space="preserve">Continue working to align our system of recruitment, hiring, induction, supervision, and professional development. </w:t>
      </w:r>
    </w:p>
    <w:p w14:paraId="367547BC" w14:textId="3BC3C937" w:rsidR="00BF08DA" w:rsidRPr="00BF08DA" w:rsidRDefault="00BF08DA" w:rsidP="00853B36">
      <w:pPr>
        <w:rPr>
          <w:rFonts w:ascii="Times New Roman" w:eastAsia="Times New Roman" w:hAnsi="Times New Roman" w:cs="Times New Roman"/>
        </w:rPr>
      </w:pPr>
    </w:p>
    <w:p w14:paraId="4C4DD183" w14:textId="77777777" w:rsidR="00BF08DA" w:rsidRPr="00BF08DA" w:rsidRDefault="00BF08DA" w:rsidP="00853B36">
      <w:pPr>
        <w:rPr>
          <w:rFonts w:ascii="Times New Roman" w:eastAsia="Times New Roman" w:hAnsi="Times New Roman" w:cs="Times New Roman"/>
        </w:rPr>
      </w:pPr>
      <w:r w:rsidRPr="00BF08DA">
        <w:rPr>
          <w:rFonts w:ascii="Arial" w:eastAsia="Times New Roman" w:hAnsi="Arial" w:cs="Arial"/>
          <w:b/>
          <w:bCs/>
        </w:rPr>
        <w:t xml:space="preserve">Measuring Success </w:t>
      </w:r>
    </w:p>
    <w:p w14:paraId="11D1A9D0" w14:textId="77777777" w:rsidR="00BF08DA" w:rsidRDefault="00BF08DA" w:rsidP="00853B36">
      <w:pPr>
        <w:rPr>
          <w:rFonts w:ascii="ArialMT" w:eastAsia="Times New Roman" w:hAnsi="ArialMT" w:cs="Times New Roman"/>
        </w:rPr>
      </w:pPr>
      <w:r w:rsidRPr="00BF08DA">
        <w:rPr>
          <w:rFonts w:ascii="ArialMT" w:eastAsia="Times New Roman" w:hAnsi="ArialMT" w:cs="Times New Roman"/>
        </w:rPr>
        <w:t xml:space="preserve">Success will be measured by continuing to fill and retain highly qualified professionals. </w:t>
      </w:r>
    </w:p>
    <w:p w14:paraId="773FA350" w14:textId="77777777" w:rsidR="008C22B3" w:rsidRDefault="008C22B3" w:rsidP="00853B36">
      <w:pPr>
        <w:rPr>
          <w:rFonts w:ascii="Times New Roman" w:eastAsia="Times New Roman" w:hAnsi="Times New Roman" w:cs="Times New Roman"/>
        </w:rPr>
      </w:pPr>
    </w:p>
    <w:p w14:paraId="633A78AF" w14:textId="77777777" w:rsidR="008C22B3" w:rsidRDefault="008C22B3" w:rsidP="00853B36">
      <w:pPr>
        <w:rPr>
          <w:rFonts w:ascii="Times New Roman" w:eastAsia="Times New Roman" w:hAnsi="Times New Roman" w:cs="Times New Roman"/>
        </w:rPr>
      </w:pPr>
    </w:p>
    <w:p w14:paraId="658EBA67" w14:textId="77777777" w:rsidR="008C22B3" w:rsidRPr="00BF08DA" w:rsidRDefault="008C22B3" w:rsidP="00853B36">
      <w:pPr>
        <w:rPr>
          <w:rFonts w:ascii="Times New Roman" w:eastAsia="Times New Roman" w:hAnsi="Times New Roman" w:cs="Times New Roman"/>
        </w:rPr>
      </w:pPr>
    </w:p>
    <w:p w14:paraId="5A05561E" w14:textId="77777777" w:rsidR="00BF08DA" w:rsidRPr="00BF08DA" w:rsidRDefault="00BF08DA" w:rsidP="00853B36">
      <w:pPr>
        <w:rPr>
          <w:rFonts w:ascii="Times New Roman" w:eastAsia="Times New Roman" w:hAnsi="Times New Roman" w:cs="Times New Roman"/>
        </w:rPr>
      </w:pPr>
      <w:r w:rsidRPr="00BF08DA">
        <w:rPr>
          <w:rFonts w:ascii="Arial" w:eastAsia="Times New Roman" w:hAnsi="Arial" w:cs="Arial"/>
          <w:b/>
          <w:bCs/>
        </w:rPr>
        <w:lastRenderedPageBreak/>
        <w:t xml:space="preserve">PUBLIC LAW 107-110-JAN.8, 2002 </w:t>
      </w:r>
    </w:p>
    <w:p w14:paraId="19C594F1" w14:textId="77777777" w:rsidR="00BF08DA" w:rsidRPr="00BF08DA" w:rsidRDefault="00BF08DA" w:rsidP="00853B36">
      <w:pPr>
        <w:rPr>
          <w:rFonts w:ascii="Times New Roman" w:eastAsia="Times New Roman" w:hAnsi="Times New Roman" w:cs="Times New Roman"/>
        </w:rPr>
      </w:pPr>
      <w:r w:rsidRPr="00BF08DA">
        <w:rPr>
          <w:rFonts w:ascii="Arial" w:eastAsia="Times New Roman" w:hAnsi="Arial" w:cs="Arial"/>
          <w:b/>
          <w:bCs/>
        </w:rPr>
        <w:t xml:space="preserve">“SEC. 1112. LOCAL EDUCATIONAL AGENCY PLANS. </w:t>
      </w:r>
    </w:p>
    <w:p w14:paraId="4BEFA56F" w14:textId="77777777" w:rsidR="00BF08DA" w:rsidRPr="00BF08DA" w:rsidRDefault="00BF08DA" w:rsidP="00853B36">
      <w:pPr>
        <w:rPr>
          <w:rFonts w:ascii="Times New Roman" w:eastAsia="Times New Roman" w:hAnsi="Times New Roman" w:cs="Times New Roman"/>
        </w:rPr>
      </w:pPr>
      <w:r w:rsidRPr="00BF08DA">
        <w:rPr>
          <w:rFonts w:ascii="ArialMT" w:eastAsia="Times New Roman" w:hAnsi="ArialMT" w:cs="Times New Roman"/>
        </w:rPr>
        <w:t>“© ASSURANCES. –</w:t>
      </w:r>
      <w:r w:rsidRPr="00BF08DA">
        <w:rPr>
          <w:rFonts w:ascii="ArialMT" w:eastAsia="Times New Roman" w:hAnsi="ArialMT" w:cs="Times New Roman"/>
        </w:rPr>
        <w:br/>
        <w:t xml:space="preserve">“(1) IN GENERAL. – Each local educational agency plan shall provide assurances that the local education agency will – </w:t>
      </w:r>
    </w:p>
    <w:p w14:paraId="43AA82E4" w14:textId="77777777" w:rsidR="00BF08DA" w:rsidRPr="00BF08DA" w:rsidRDefault="00BF08DA" w:rsidP="00853B36">
      <w:pPr>
        <w:rPr>
          <w:rFonts w:ascii="Times New Roman" w:eastAsia="Times New Roman" w:hAnsi="Times New Roman" w:cs="Times New Roman"/>
        </w:rPr>
      </w:pPr>
      <w:r w:rsidRPr="00BF08DA">
        <w:rPr>
          <w:rFonts w:ascii="ArialMT" w:eastAsia="Times New Roman" w:hAnsi="ArialMT" w:cs="Times New Roman"/>
        </w:rPr>
        <w:t xml:space="preserve">“(L) ensure, through incentives for voluntary transfers, the provision of professional development, recruitment programs, or other effective strategies, that low-income students and minority students are not taught at higher rates than other students by unqualified, out-of-field, or inexperienced </w:t>
      </w:r>
      <w:proofErr w:type="gramStart"/>
      <w:r w:rsidRPr="00BF08DA">
        <w:rPr>
          <w:rFonts w:ascii="ArialMT" w:eastAsia="Times New Roman" w:hAnsi="ArialMT" w:cs="Times New Roman"/>
        </w:rPr>
        <w:t>teachers;</w:t>
      </w:r>
      <w:proofErr w:type="gramEnd"/>
      <w:r w:rsidRPr="00BF08DA">
        <w:rPr>
          <w:rFonts w:ascii="ArialMT" w:eastAsia="Times New Roman" w:hAnsi="ArialMT" w:cs="Times New Roman"/>
        </w:rPr>
        <w:t xml:space="preserve"> </w:t>
      </w:r>
    </w:p>
    <w:p w14:paraId="1F60572C" w14:textId="2F91FB1A" w:rsidR="00232234" w:rsidRPr="00853B36" w:rsidRDefault="00232234" w:rsidP="00853B36">
      <w:pPr>
        <w:rPr>
          <w:rFonts w:ascii="Times New Roman" w:eastAsia="Times New Roman" w:hAnsi="Times New Roman" w:cs="Times New Roman"/>
        </w:rPr>
      </w:pPr>
      <w:r w:rsidRPr="00232234">
        <w:rPr>
          <w:rFonts w:ascii="Times New Roman" w:eastAsia="Times New Roman" w:hAnsi="Times New Roman" w:cs="Times New Roman"/>
        </w:rPr>
        <w:fldChar w:fldCharType="begin"/>
      </w:r>
      <w:r w:rsidR="00CF0ED3">
        <w:rPr>
          <w:rFonts w:ascii="Times New Roman" w:eastAsia="Times New Roman" w:hAnsi="Times New Roman" w:cs="Times New Roman"/>
        </w:rPr>
        <w:instrText xml:space="preserve"> INCLUDEPICTURE "C:\\Users\\colleenrebert\\Library\\Group Containers\\UBF8T346G9.ms\\WebArchiveCopyPasteTempFiles\\com.microsoft.Word\\page2image55454688" \* MERGEFORMAT </w:instrText>
      </w:r>
      <w:r w:rsidRPr="00232234">
        <w:rPr>
          <w:rFonts w:ascii="Times New Roman" w:eastAsia="Times New Roman" w:hAnsi="Times New Roman" w:cs="Times New Roman"/>
        </w:rPr>
        <w:fldChar w:fldCharType="separate"/>
      </w:r>
      <w:r w:rsidRPr="00232234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03BE8E8" wp14:editId="6E677ABE">
            <wp:extent cx="1397000" cy="2743200"/>
            <wp:effectExtent l="0" t="0" r="0" b="0"/>
            <wp:docPr id="24" name="Picture 24" descr="page2image55454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age2image554546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234">
        <w:rPr>
          <w:rFonts w:ascii="Times New Roman" w:eastAsia="Times New Roman" w:hAnsi="Times New Roman" w:cs="Times New Roman"/>
        </w:rPr>
        <w:fldChar w:fldCharType="end"/>
      </w:r>
      <w:r w:rsidRPr="00232234">
        <w:rPr>
          <w:rFonts w:ascii="Times New Roman" w:eastAsia="Times New Roman" w:hAnsi="Times New Roman" w:cs="Times New Roman"/>
        </w:rPr>
        <w:fldChar w:fldCharType="begin"/>
      </w:r>
      <w:r w:rsidR="00CF0ED3">
        <w:rPr>
          <w:rFonts w:ascii="Times New Roman" w:eastAsia="Times New Roman" w:hAnsi="Times New Roman" w:cs="Times New Roman"/>
        </w:rPr>
        <w:instrText xml:space="preserve"> INCLUDEPICTURE "C:\\Users\\colleenrebert\\Library\\Group Containers\\UBF8T346G9.ms\\WebArchiveCopyPasteTempFiles\\com.microsoft.Word\\page2image55558144" \* MERGEFORMAT </w:instrText>
      </w:r>
      <w:r w:rsidRPr="00232234">
        <w:rPr>
          <w:rFonts w:ascii="Times New Roman" w:eastAsia="Times New Roman" w:hAnsi="Times New Roman" w:cs="Times New Roman"/>
        </w:rPr>
        <w:fldChar w:fldCharType="separate"/>
      </w:r>
      <w:r w:rsidRPr="00232234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B6F3311" wp14:editId="51C0E8C8">
            <wp:extent cx="660400" cy="2743200"/>
            <wp:effectExtent l="0" t="0" r="0" b="0"/>
            <wp:docPr id="10" name="Picture 10" descr="page2image55558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age2image555581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234">
        <w:rPr>
          <w:rFonts w:ascii="Times New Roman" w:eastAsia="Times New Roman" w:hAnsi="Times New Roman" w:cs="Times New Roman"/>
        </w:rPr>
        <w:fldChar w:fldCharType="end"/>
      </w:r>
      <w:r w:rsidRPr="00232234">
        <w:rPr>
          <w:rFonts w:ascii="Times New Roman" w:eastAsia="Times New Roman" w:hAnsi="Times New Roman" w:cs="Times New Roman"/>
        </w:rPr>
        <w:fldChar w:fldCharType="begin"/>
      </w:r>
      <w:r w:rsidR="00CF0ED3">
        <w:rPr>
          <w:rFonts w:ascii="Times New Roman" w:eastAsia="Times New Roman" w:hAnsi="Times New Roman" w:cs="Times New Roman"/>
        </w:rPr>
        <w:instrText xml:space="preserve"> INCLUDEPICTURE "C:\\Users\\colleenrebert\\Library\\Group Containers\\UBF8T346G9.ms\\WebArchiveCopyPasteTempFiles\\com.microsoft.Word\\page2image55508992" \* MERGEFORMAT </w:instrText>
      </w:r>
      <w:r w:rsidRPr="00232234">
        <w:rPr>
          <w:rFonts w:ascii="Times New Roman" w:eastAsia="Times New Roman" w:hAnsi="Times New Roman" w:cs="Times New Roman"/>
        </w:rPr>
        <w:fldChar w:fldCharType="separate"/>
      </w:r>
      <w:r w:rsidRPr="00232234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4070093" wp14:editId="37B08E96">
            <wp:extent cx="660400" cy="2743200"/>
            <wp:effectExtent l="0" t="0" r="0" b="0"/>
            <wp:docPr id="9" name="Picture 9" descr="page2image55508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age2image555089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234">
        <w:rPr>
          <w:rFonts w:ascii="Times New Roman" w:eastAsia="Times New Roman" w:hAnsi="Times New Roman" w:cs="Times New Roman"/>
        </w:rPr>
        <w:fldChar w:fldCharType="end"/>
      </w:r>
      <w:r w:rsidRPr="00232234">
        <w:rPr>
          <w:rFonts w:ascii="Times New Roman" w:eastAsia="Times New Roman" w:hAnsi="Times New Roman" w:cs="Times New Roman"/>
        </w:rPr>
        <w:fldChar w:fldCharType="begin"/>
      </w:r>
      <w:r w:rsidR="00CF0ED3">
        <w:rPr>
          <w:rFonts w:ascii="Times New Roman" w:eastAsia="Times New Roman" w:hAnsi="Times New Roman" w:cs="Times New Roman"/>
        </w:rPr>
        <w:instrText xml:space="preserve"> INCLUDEPICTURE "C:\\Users\\colleenrebert\\Library\\Group Containers\\UBF8T346G9.ms\\WebArchiveCopyPasteTempFiles\\com.microsoft.Word\\page2image55509200" \* MERGEFORMAT </w:instrText>
      </w:r>
      <w:r w:rsidRPr="00232234">
        <w:rPr>
          <w:rFonts w:ascii="Times New Roman" w:eastAsia="Times New Roman" w:hAnsi="Times New Roman" w:cs="Times New Roman"/>
        </w:rPr>
        <w:fldChar w:fldCharType="separate"/>
      </w:r>
      <w:r w:rsidRPr="00232234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BADC260" wp14:editId="309564E4">
            <wp:extent cx="800100" cy="2743200"/>
            <wp:effectExtent l="0" t="0" r="0" b="0"/>
            <wp:docPr id="8" name="Picture 8" descr="page2image55509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age2image555092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234">
        <w:rPr>
          <w:rFonts w:ascii="Times New Roman" w:eastAsia="Times New Roman" w:hAnsi="Times New Roman" w:cs="Times New Roman"/>
        </w:rPr>
        <w:fldChar w:fldCharType="end"/>
      </w:r>
      <w:r w:rsidRPr="00232234">
        <w:rPr>
          <w:rFonts w:ascii="Times New Roman" w:eastAsia="Times New Roman" w:hAnsi="Times New Roman" w:cs="Times New Roman"/>
        </w:rPr>
        <w:fldChar w:fldCharType="begin"/>
      </w:r>
      <w:r w:rsidR="00CF0ED3">
        <w:rPr>
          <w:rFonts w:ascii="Times New Roman" w:eastAsia="Times New Roman" w:hAnsi="Times New Roman" w:cs="Times New Roman"/>
        </w:rPr>
        <w:instrText xml:space="preserve"> INCLUDEPICTURE "C:\\Users\\colleenrebert\\Library\\Group Containers\\UBF8T346G9.ms\\WebArchiveCopyPasteTempFiles\\com.microsoft.Word\\page2image55509408" \* MERGEFORMAT </w:instrText>
      </w:r>
      <w:r w:rsidRPr="00232234">
        <w:rPr>
          <w:rFonts w:ascii="Times New Roman" w:eastAsia="Times New Roman" w:hAnsi="Times New Roman" w:cs="Times New Roman"/>
        </w:rPr>
        <w:fldChar w:fldCharType="separate"/>
      </w:r>
      <w:r w:rsidRPr="00232234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4068E7A" wp14:editId="70B83196">
            <wp:extent cx="1231900" cy="2743200"/>
            <wp:effectExtent l="0" t="0" r="0" b="0"/>
            <wp:docPr id="7" name="Picture 7" descr="page2image55509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age2image555094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234">
        <w:rPr>
          <w:rFonts w:ascii="Times New Roman" w:eastAsia="Times New Roman" w:hAnsi="Times New Roman" w:cs="Times New Roman"/>
        </w:rPr>
        <w:fldChar w:fldCharType="end"/>
      </w:r>
      <w:r w:rsidRPr="00232234">
        <w:rPr>
          <w:rFonts w:ascii="Times New Roman" w:eastAsia="Times New Roman" w:hAnsi="Times New Roman" w:cs="Times New Roman"/>
        </w:rPr>
        <w:fldChar w:fldCharType="begin"/>
      </w:r>
      <w:r w:rsidR="00CF0ED3">
        <w:rPr>
          <w:rFonts w:ascii="Times New Roman" w:eastAsia="Times New Roman" w:hAnsi="Times New Roman" w:cs="Times New Roman"/>
        </w:rPr>
        <w:instrText xml:space="preserve"> INCLUDEPICTURE "C:\\Users\\colleenrebert\\Library\\Group Containers\\UBF8T346G9.ms\\WebArchiveCopyPasteTempFiles\\com.microsoft.Word\\page2image55509824" \* MERGEFORMAT </w:instrText>
      </w:r>
      <w:r w:rsidRPr="00232234">
        <w:rPr>
          <w:rFonts w:ascii="Times New Roman" w:eastAsia="Times New Roman" w:hAnsi="Times New Roman" w:cs="Times New Roman"/>
        </w:rPr>
        <w:fldChar w:fldCharType="separate"/>
      </w:r>
      <w:r w:rsidRPr="00232234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7D3FE58" wp14:editId="5B290BFD">
            <wp:extent cx="825500" cy="2743200"/>
            <wp:effectExtent l="0" t="0" r="0" b="0"/>
            <wp:docPr id="5" name="Picture 5" descr="page2image55509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page2image555098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234">
        <w:rPr>
          <w:rFonts w:ascii="Times New Roman" w:eastAsia="Times New Roman" w:hAnsi="Times New Roman" w:cs="Times New Roman"/>
        </w:rPr>
        <w:fldChar w:fldCharType="end"/>
      </w:r>
      <w:r w:rsidRPr="00232234">
        <w:rPr>
          <w:rFonts w:ascii="Times New Roman" w:eastAsia="Times New Roman" w:hAnsi="Times New Roman" w:cs="Times New Roman"/>
        </w:rPr>
        <w:fldChar w:fldCharType="begin"/>
      </w:r>
      <w:r w:rsidR="00CF0ED3">
        <w:rPr>
          <w:rFonts w:ascii="Times New Roman" w:eastAsia="Times New Roman" w:hAnsi="Times New Roman" w:cs="Times New Roman"/>
        </w:rPr>
        <w:instrText xml:space="preserve"> INCLUDEPICTURE "C:\\Users\\colleenrebert\\Library\\Group Containers\\UBF8T346G9.ms\\WebArchiveCopyPasteTempFiles\\com.microsoft.Word\\page2image55510032" \* MERGEFORMAT </w:instrText>
      </w:r>
      <w:r w:rsidRPr="00232234">
        <w:rPr>
          <w:rFonts w:ascii="Times New Roman" w:eastAsia="Times New Roman" w:hAnsi="Times New Roman" w:cs="Times New Roman"/>
        </w:rPr>
        <w:fldChar w:fldCharType="separate"/>
      </w:r>
      <w:r w:rsidRPr="00232234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AD16829" wp14:editId="565C3C59">
            <wp:extent cx="660400" cy="2743200"/>
            <wp:effectExtent l="0" t="0" r="0" b="0"/>
            <wp:docPr id="4" name="Picture 4" descr="page2image55510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age2image555100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234">
        <w:rPr>
          <w:rFonts w:ascii="Times New Roman" w:eastAsia="Times New Roman" w:hAnsi="Times New Roman" w:cs="Times New Roman"/>
        </w:rPr>
        <w:fldChar w:fldCharType="end"/>
      </w:r>
      <w:r w:rsidRPr="00232234">
        <w:rPr>
          <w:rFonts w:ascii="Times New Roman" w:eastAsia="Times New Roman" w:hAnsi="Times New Roman" w:cs="Times New Roman"/>
        </w:rPr>
        <w:fldChar w:fldCharType="begin"/>
      </w:r>
      <w:r w:rsidR="00CF0ED3">
        <w:rPr>
          <w:rFonts w:ascii="Times New Roman" w:eastAsia="Times New Roman" w:hAnsi="Times New Roman" w:cs="Times New Roman"/>
        </w:rPr>
        <w:instrText xml:space="preserve"> INCLUDEPICTURE "C:\\Users\\colleenrebert\\Library\\Group Containers\\UBF8T346G9.ms\\WebArchiveCopyPasteTempFiles\\com.microsoft.Word\\page2image55510240" \* MERGEFORMAT </w:instrText>
      </w:r>
      <w:r w:rsidRPr="00232234">
        <w:rPr>
          <w:rFonts w:ascii="Times New Roman" w:eastAsia="Times New Roman" w:hAnsi="Times New Roman" w:cs="Times New Roman"/>
        </w:rPr>
        <w:fldChar w:fldCharType="separate"/>
      </w:r>
      <w:r w:rsidRPr="00232234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E95BFD6" wp14:editId="17AA744E">
            <wp:extent cx="660400" cy="2743200"/>
            <wp:effectExtent l="0" t="0" r="0" b="0"/>
            <wp:docPr id="3" name="Picture 3" descr="page2image55510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age2image555102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234">
        <w:rPr>
          <w:rFonts w:ascii="Times New Roman" w:eastAsia="Times New Roman" w:hAnsi="Times New Roman" w:cs="Times New Roman"/>
        </w:rPr>
        <w:fldChar w:fldCharType="end"/>
      </w:r>
      <w:r w:rsidRPr="00232234">
        <w:rPr>
          <w:rFonts w:ascii="Times New Roman" w:eastAsia="Times New Roman" w:hAnsi="Times New Roman" w:cs="Times New Roman"/>
        </w:rPr>
        <w:fldChar w:fldCharType="begin"/>
      </w:r>
      <w:r w:rsidR="00CF0ED3">
        <w:rPr>
          <w:rFonts w:ascii="Times New Roman" w:eastAsia="Times New Roman" w:hAnsi="Times New Roman" w:cs="Times New Roman"/>
        </w:rPr>
        <w:instrText xml:space="preserve"> INCLUDEPICTURE "C:\\Users\\colleenrebert\\Library\\Group Containers\\UBF8T346G9.ms\\WebArchiveCopyPasteTempFiles\\com.microsoft.Word\\page2image55510448" \* MERGEFORMAT </w:instrText>
      </w:r>
      <w:r w:rsidRPr="00232234">
        <w:rPr>
          <w:rFonts w:ascii="Times New Roman" w:eastAsia="Times New Roman" w:hAnsi="Times New Roman" w:cs="Times New Roman"/>
        </w:rPr>
        <w:fldChar w:fldCharType="separate"/>
      </w:r>
      <w:r w:rsidRPr="00232234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1ED77DF" wp14:editId="34E94D76">
            <wp:extent cx="800100" cy="2743200"/>
            <wp:effectExtent l="0" t="0" r="0" b="0"/>
            <wp:docPr id="2" name="Picture 2" descr="page2image55510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age2image555104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234">
        <w:rPr>
          <w:rFonts w:ascii="Times New Roman" w:eastAsia="Times New Roman" w:hAnsi="Times New Roman" w:cs="Times New Roman"/>
        </w:rPr>
        <w:fldChar w:fldCharType="end"/>
      </w:r>
      <w:r w:rsidRPr="00232234">
        <w:rPr>
          <w:rFonts w:ascii="Times New Roman" w:eastAsia="Times New Roman" w:hAnsi="Times New Roman" w:cs="Times New Roman"/>
        </w:rPr>
        <w:fldChar w:fldCharType="begin"/>
      </w:r>
      <w:r w:rsidR="00CF0ED3">
        <w:rPr>
          <w:rFonts w:ascii="Times New Roman" w:eastAsia="Times New Roman" w:hAnsi="Times New Roman" w:cs="Times New Roman"/>
        </w:rPr>
        <w:instrText xml:space="preserve"> INCLUDEPICTURE "C:\\Users\\colleenrebert\\Library\\Group Containers\\UBF8T346G9.ms\\WebArchiveCopyPasteTempFiles\\com.microsoft.Word\\page2image55510656" \* MERGEFORMAT </w:instrText>
      </w:r>
      <w:r w:rsidRPr="00232234">
        <w:rPr>
          <w:rFonts w:ascii="Times New Roman" w:eastAsia="Times New Roman" w:hAnsi="Times New Roman" w:cs="Times New Roman"/>
        </w:rPr>
        <w:fldChar w:fldCharType="separate"/>
      </w:r>
      <w:r w:rsidRPr="00232234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E1C54B2" wp14:editId="7FE63F55">
            <wp:extent cx="1231900" cy="2743200"/>
            <wp:effectExtent l="0" t="0" r="0" b="0"/>
            <wp:docPr id="1" name="Picture 1" descr="page2image55510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age2image555106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234">
        <w:rPr>
          <w:rFonts w:ascii="Times New Roman" w:eastAsia="Times New Roman" w:hAnsi="Times New Roman" w:cs="Times New Roman"/>
        </w:rPr>
        <w:fldChar w:fldCharType="end"/>
      </w:r>
      <w:r w:rsidRPr="00232234">
        <w:rPr>
          <w:rFonts w:ascii="Arial" w:eastAsia="Times New Roman" w:hAnsi="Arial" w:cs="Arial"/>
          <w:b/>
          <w:bCs/>
        </w:rPr>
        <w:t xml:space="preserve"> </w:t>
      </w:r>
    </w:p>
    <w:sectPr w:rsidR="00232234" w:rsidRPr="00853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SymbolMT">
    <w:altName w:val="Cambria"/>
    <w:panose1 w:val="020B0604020202020204"/>
    <w:charset w:val="00"/>
    <w:family w:val="roman"/>
    <w:notTrueType/>
    <w:pitch w:val="default"/>
  </w:font>
  <w:font w:name="CourierNewPSMT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0253B"/>
    <w:multiLevelType w:val="multilevel"/>
    <w:tmpl w:val="F8D47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01A36"/>
    <w:multiLevelType w:val="multilevel"/>
    <w:tmpl w:val="42A4E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805004"/>
    <w:multiLevelType w:val="multilevel"/>
    <w:tmpl w:val="C1C88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E1300F"/>
    <w:multiLevelType w:val="hybridMultilevel"/>
    <w:tmpl w:val="F1803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9109B"/>
    <w:multiLevelType w:val="multilevel"/>
    <w:tmpl w:val="72B2B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8453895">
    <w:abstractNumId w:val="2"/>
  </w:num>
  <w:num w:numId="2" w16cid:durableId="1698772901">
    <w:abstractNumId w:val="0"/>
  </w:num>
  <w:num w:numId="3" w16cid:durableId="715202511">
    <w:abstractNumId w:val="1"/>
  </w:num>
  <w:num w:numId="4" w16cid:durableId="1884707108">
    <w:abstractNumId w:val="4"/>
  </w:num>
  <w:num w:numId="5" w16cid:durableId="17872643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234"/>
    <w:rsid w:val="00232234"/>
    <w:rsid w:val="00547897"/>
    <w:rsid w:val="005F3498"/>
    <w:rsid w:val="00686F08"/>
    <w:rsid w:val="00853B36"/>
    <w:rsid w:val="008C22B3"/>
    <w:rsid w:val="008C4635"/>
    <w:rsid w:val="008C7128"/>
    <w:rsid w:val="008D37D2"/>
    <w:rsid w:val="008F7BE6"/>
    <w:rsid w:val="00A719FD"/>
    <w:rsid w:val="00BF08DA"/>
    <w:rsid w:val="00CF0ED3"/>
    <w:rsid w:val="00D2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DDEE3"/>
  <w15:chartTrackingRefBased/>
  <w15:docId w15:val="{9BAF56FA-1295-D44E-9477-B39097F8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22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232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7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4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1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90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7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14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2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0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0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93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2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3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20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7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9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3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2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67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9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M. Rebert</dc:creator>
  <cp:keywords/>
  <dc:description/>
  <cp:lastModifiedBy>Colleen M. Rebert</cp:lastModifiedBy>
  <cp:revision>3</cp:revision>
  <dcterms:created xsi:type="dcterms:W3CDTF">2023-04-19T13:30:00Z</dcterms:created>
  <dcterms:modified xsi:type="dcterms:W3CDTF">2024-10-14T17:12:00Z</dcterms:modified>
</cp:coreProperties>
</file>